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90325">
      <w:pPr>
        <w:pStyle w:val="20"/>
        <w:jc w:val="both"/>
        <w:rPr>
          <w:rFonts w:hint="default" w:ascii="Times New Roman" w:hAnsi="Times New Roman" w:cs="Times New Roman"/>
          <w:color w:val="auto"/>
          <w:sz w:val="28"/>
          <w:szCs w:val="28"/>
          <w:lang w:val="ru-RU"/>
        </w:rPr>
      </w:pPr>
      <w:r>
        <w:drawing>
          <wp:anchor distT="0" distB="0" distL="114300" distR="114300" simplePos="0" relativeHeight="251661312" behindDoc="1" locked="0" layoutInCell="1" allowOverlap="1">
            <wp:simplePos x="0" y="0"/>
            <wp:positionH relativeFrom="column">
              <wp:posOffset>381000</wp:posOffset>
            </wp:positionH>
            <wp:positionV relativeFrom="paragraph">
              <wp:posOffset>7361555</wp:posOffset>
            </wp:positionV>
            <wp:extent cx="2357120" cy="1092835"/>
            <wp:effectExtent l="0" t="0" r="5080" b="4445"/>
            <wp:wrapNone/>
            <wp:docPr id="3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hint="default" w:ascii="Times New Roman" w:hAnsi="Times New Roman" w:cs="Times New Roman"/>
          <w:color w:val="auto"/>
          <w:sz w:val="28"/>
          <w:szCs w:val="28"/>
          <w:lang w:val="ru-RU"/>
        </w:rPr>
        <w:drawing>
          <wp:anchor distT="0" distB="0" distL="114300" distR="114300" simplePos="0" relativeHeight="251659264" behindDoc="1" locked="0" layoutInCell="1" allowOverlap="1">
            <wp:simplePos x="0" y="0"/>
            <wp:positionH relativeFrom="column">
              <wp:posOffset>598170</wp:posOffset>
            </wp:positionH>
            <wp:positionV relativeFrom="paragraph">
              <wp:posOffset>7416800</wp:posOffset>
            </wp:positionV>
            <wp:extent cx="1916430" cy="889000"/>
            <wp:effectExtent l="0" t="0" r="3810" b="10160"/>
            <wp:wrapNone/>
            <wp:docPr id="4" name="Изображение 17" descr="копия вер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7" descr="копия верна 1"/>
                    <pic:cNvPicPr>
                      <a:picLocks noChangeAspect="1"/>
                    </pic:cNvPicPr>
                  </pic:nvPicPr>
                  <pic:blipFill>
                    <a:blip r:embed="rId8"/>
                    <a:srcRect l="19418" t="20016" r="20518" b="15028"/>
                    <a:stretch>
                      <a:fillRect/>
                    </a:stretch>
                  </pic:blipFill>
                  <pic:spPr>
                    <a:xfrm>
                      <a:off x="0" y="0"/>
                      <a:ext cx="1916430" cy="889000"/>
                    </a:xfrm>
                    <a:prstGeom prst="rect">
                      <a:avLst/>
                    </a:prstGeom>
                    <a:noFill/>
                    <a:ln>
                      <a:noFill/>
                    </a:ln>
                  </pic:spPr>
                </pic:pic>
              </a:graphicData>
            </a:graphic>
          </wp:anchor>
        </w:drawing>
      </w:r>
      <w:r>
        <w:rPr>
          <w:rFonts w:ascii="Times New Roman" w:hAnsi="Times New Roman" w:cs="Times New Roman"/>
          <w:color w:val="auto"/>
          <w:sz w:val="28"/>
          <w:szCs w:val="28"/>
        </w:rPr>
        <w:t xml:space="preserve">                                                                                        </w:t>
      </w:r>
      <w:r>
        <w:rPr>
          <w:rFonts w:hint="default" w:ascii="Times New Roman" w:hAnsi="Times New Roman" w:cs="Times New Roman"/>
          <w:color w:val="auto"/>
          <w:sz w:val="28"/>
          <w:szCs w:val="28"/>
          <w:lang w:val="ru-RU"/>
        </w:rPr>
        <w:drawing>
          <wp:inline distT="0" distB="0" distL="114300" distR="114300">
            <wp:extent cx="6110605" cy="8618220"/>
            <wp:effectExtent l="0" t="0" r="635" b="7620"/>
            <wp:docPr id="30" name="Изображение 1" descr="устав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1" descr="устав 1"/>
                    <pic:cNvPicPr>
                      <a:picLocks noChangeAspect="1"/>
                    </pic:cNvPicPr>
                  </pic:nvPicPr>
                  <pic:blipFill>
                    <a:blip r:embed="rId9"/>
                    <a:stretch>
                      <a:fillRect/>
                    </a:stretch>
                  </pic:blipFill>
                  <pic:spPr>
                    <a:xfrm rot="10800000">
                      <a:off x="0" y="0"/>
                      <a:ext cx="6110605" cy="8618220"/>
                    </a:xfrm>
                    <a:prstGeom prst="rect">
                      <a:avLst/>
                    </a:prstGeom>
                    <a:noFill/>
                    <a:ln>
                      <a:noFill/>
                    </a:ln>
                  </pic:spPr>
                </pic:pic>
              </a:graphicData>
            </a:graphic>
          </wp:inline>
        </w:drawing>
      </w:r>
    </w:p>
    <w:p w14:paraId="5B0AD01B">
      <w:pPr>
        <w:pStyle w:val="20"/>
        <w:jc w:val="both"/>
        <w:rPr>
          <w:rFonts w:hint="default" w:ascii="Times New Roman" w:hAnsi="Times New Roman" w:cs="Times New Roman"/>
          <w:color w:val="auto"/>
          <w:sz w:val="28"/>
          <w:szCs w:val="28"/>
          <w:lang w:val="ru-RU"/>
        </w:rPr>
      </w:pPr>
      <w:r>
        <w:drawing>
          <wp:anchor distT="0" distB="0" distL="114300" distR="114300" simplePos="0" relativeHeight="251662336" behindDoc="0" locked="0" layoutInCell="1" allowOverlap="1">
            <wp:simplePos x="0" y="0"/>
            <wp:positionH relativeFrom="column">
              <wp:posOffset>1803400</wp:posOffset>
            </wp:positionH>
            <wp:positionV relativeFrom="paragraph">
              <wp:posOffset>30480</wp:posOffset>
            </wp:positionV>
            <wp:extent cx="2357120" cy="1092835"/>
            <wp:effectExtent l="0" t="0" r="5080" b="4445"/>
            <wp:wrapNone/>
            <wp:docPr id="3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p>
    <w:p w14:paraId="51180F78">
      <w:pPr>
        <w:pStyle w:val="20"/>
        <w:jc w:val="both"/>
        <w:rPr>
          <w:rFonts w:hint="default" w:ascii="Times New Roman" w:hAnsi="Times New Roman" w:cs="Times New Roman"/>
          <w:color w:val="auto"/>
          <w:sz w:val="28"/>
          <w:szCs w:val="28"/>
          <w:lang w:val="ru-RU"/>
        </w:rPr>
      </w:pPr>
    </w:p>
    <w:p w14:paraId="07CFD402">
      <w:pPr>
        <w:pStyle w:val="19"/>
        <w:jc w:val="center"/>
        <w:rPr>
          <w:rFonts w:ascii="Times New Roman" w:hAnsi="Times New Roman" w:cs="Times New Roman"/>
          <w:color w:val="auto"/>
          <w:sz w:val="28"/>
          <w:szCs w:val="28"/>
        </w:rPr>
      </w:pPr>
      <w:r>
        <w:rPr>
          <w:rFonts w:ascii="Times New Roman" w:hAnsi="Times New Roman" w:cs="Times New Roman"/>
          <w:color w:val="auto"/>
          <w:sz w:val="28"/>
          <w:szCs w:val="28"/>
        </w:rPr>
        <w:t>I. Общие положения</w:t>
      </w:r>
    </w:p>
    <w:p w14:paraId="46BAAB49">
      <w:pPr>
        <w:pStyle w:val="19"/>
        <w:jc w:val="both"/>
        <w:rPr>
          <w:rFonts w:ascii="Times New Roman" w:hAnsi="Times New Roman" w:cs="Times New Roman"/>
          <w:color w:val="auto"/>
          <w:sz w:val="16"/>
          <w:szCs w:val="16"/>
        </w:rPr>
      </w:pPr>
    </w:p>
    <w:p w14:paraId="25DE9E53">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1.1. Настоящий Устав регулирует деятельность муниципального бюджетного общеобразовательного учреждения «Такталачукская основная общеобразовательная школа» Актанышского муниципального района Республики Татарстан (далее - МБОУ «Такталачукская ООШ»), созданного на основании постановления Исполнительного комитета Актанышского муниципального района от 04 мая 2006 года № ПР-120 в целях реализации прав граждан на образование, гарантии общедоступности и бесплатности начального общего, основного общего образования.</w:t>
      </w:r>
    </w:p>
    <w:p w14:paraId="7B0030A9">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1.2. Официальное наименование Учреждения.</w:t>
      </w:r>
    </w:p>
    <w:p w14:paraId="4E5BC019">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Полное официальное наименование Учреждения на русском языке:</w:t>
      </w:r>
    </w:p>
    <w:p w14:paraId="23ABA307">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Муниципальное  бюджетное общеобразовательное учреждение «Такталачукская основная общеобразовательная школа» Актанышского муниципального района Республики Татарстан.</w:t>
      </w:r>
    </w:p>
    <w:p w14:paraId="0259C4E8">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Сокращенное наименование на русском языке: МБОУ «Такталачукская ООШ».</w:t>
      </w:r>
    </w:p>
    <w:p w14:paraId="02C82B59">
      <w:pPr>
        <w:pStyle w:val="2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Полное наименование на татарском языке: Татарстан Республикасы Актаныш муниципаль районы «Такталачык </w:t>
      </w:r>
      <w:r>
        <w:rPr>
          <w:rFonts w:ascii="Times New Roman" w:hAnsi="Times New Roman" w:cs="Times New Roman"/>
          <w:color w:val="auto"/>
          <w:sz w:val="28"/>
          <w:szCs w:val="28"/>
          <w:lang w:val="tt-RU"/>
        </w:rPr>
        <w:t>төп</w:t>
      </w:r>
      <w:r>
        <w:rPr>
          <w:rFonts w:ascii="Times New Roman" w:hAnsi="Times New Roman" w:cs="Times New Roman"/>
          <w:color w:val="auto"/>
          <w:sz w:val="28"/>
          <w:szCs w:val="28"/>
        </w:rPr>
        <w:t xml:space="preserve"> гомуми белем бир</w:t>
      </w:r>
      <w:r>
        <w:rPr>
          <w:rFonts w:ascii="Times New Roman" w:hAnsi="Times New Roman" w:cs="Times New Roman"/>
          <w:color w:val="auto"/>
          <w:sz w:val="28"/>
          <w:szCs w:val="28"/>
          <w:lang w:val="tt-RU"/>
        </w:rPr>
        <w:t>ү</w:t>
      </w:r>
      <w:r>
        <w:rPr>
          <w:rFonts w:ascii="Times New Roman" w:hAnsi="Times New Roman" w:cs="Times New Roman"/>
          <w:color w:val="auto"/>
          <w:sz w:val="28"/>
          <w:szCs w:val="28"/>
        </w:rPr>
        <w:t xml:space="preserve"> м</w:t>
      </w:r>
      <w:r>
        <w:rPr>
          <w:rFonts w:ascii="Times New Roman" w:hAnsi="Times New Roman" w:cs="Times New Roman"/>
          <w:color w:val="auto"/>
          <w:sz w:val="28"/>
          <w:szCs w:val="28"/>
          <w:lang w:val="tt-RU"/>
        </w:rPr>
        <w:t>ә</w:t>
      </w:r>
      <w:r>
        <w:rPr>
          <w:rFonts w:ascii="Times New Roman" w:hAnsi="Times New Roman" w:cs="Times New Roman"/>
          <w:color w:val="auto"/>
          <w:sz w:val="28"/>
          <w:szCs w:val="28"/>
        </w:rPr>
        <w:t>кт</w:t>
      </w:r>
      <w:r>
        <w:rPr>
          <w:rFonts w:ascii="Times New Roman" w:hAnsi="Times New Roman" w:cs="Times New Roman"/>
          <w:color w:val="auto"/>
          <w:sz w:val="28"/>
          <w:szCs w:val="28"/>
          <w:lang w:val="tt-RU"/>
        </w:rPr>
        <w:t>ә</w:t>
      </w:r>
      <w:r>
        <w:rPr>
          <w:rFonts w:ascii="Times New Roman" w:hAnsi="Times New Roman" w:cs="Times New Roman"/>
          <w:color w:val="auto"/>
          <w:sz w:val="28"/>
          <w:szCs w:val="28"/>
        </w:rPr>
        <w:t>бе» муниципаль бюджет гомуми белем бир</w:t>
      </w:r>
      <w:r>
        <w:rPr>
          <w:rFonts w:ascii="Times New Roman" w:hAnsi="Times New Roman" w:cs="Times New Roman"/>
          <w:color w:val="auto"/>
          <w:sz w:val="28"/>
          <w:szCs w:val="28"/>
          <w:lang w:val="tt-RU"/>
        </w:rPr>
        <w:t>ү</w:t>
      </w:r>
      <w:r>
        <w:rPr>
          <w:rFonts w:ascii="Times New Roman" w:hAnsi="Times New Roman" w:cs="Times New Roman"/>
          <w:color w:val="auto"/>
          <w:sz w:val="28"/>
          <w:szCs w:val="28"/>
        </w:rPr>
        <w:t xml:space="preserve"> учреждениесе».</w:t>
      </w:r>
    </w:p>
    <w:p w14:paraId="14BD5FF7">
      <w:pPr>
        <w:pStyle w:val="2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Сокращенное наименование на татарском языке: ГБ</w:t>
      </w:r>
      <w:r>
        <w:rPr>
          <w:rFonts w:ascii="Times New Roman" w:hAnsi="Times New Roman" w:cs="Times New Roman"/>
          <w:color w:val="auto"/>
          <w:sz w:val="28"/>
          <w:szCs w:val="28"/>
          <w:lang w:val="tt-RU"/>
        </w:rPr>
        <w:t>МБУ</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tt-RU"/>
        </w:rPr>
        <w:t>Такталачык төп гомуми белем бирү мәктәбе</w:t>
      </w:r>
      <w:r>
        <w:rPr>
          <w:rFonts w:ascii="Times New Roman" w:hAnsi="Times New Roman" w:cs="Times New Roman"/>
          <w:color w:val="auto"/>
          <w:sz w:val="28"/>
          <w:szCs w:val="28"/>
        </w:rPr>
        <w:t>».</w:t>
      </w:r>
    </w:p>
    <w:p w14:paraId="1444DCE3">
      <w:pPr>
        <w:pStyle w:val="20"/>
        <w:ind w:left="567"/>
        <w:jc w:val="both"/>
        <w:rPr>
          <w:rFonts w:ascii="Times New Roman" w:hAnsi="Times New Roman" w:cs="Times New Roman"/>
          <w:color w:val="auto"/>
          <w:sz w:val="28"/>
          <w:szCs w:val="28"/>
        </w:rPr>
      </w:pPr>
      <w:r>
        <w:rPr>
          <w:rFonts w:ascii="Times New Roman" w:hAnsi="Times New Roman" w:cs="Times New Roman"/>
          <w:color w:val="auto"/>
          <w:sz w:val="28"/>
          <w:szCs w:val="28"/>
        </w:rPr>
        <w:t>1.3.Тип образовательной организации - общеобразовательная организация. 1.4. Место нахождения МБОУ «Такталачукская ООШ».</w:t>
      </w:r>
    </w:p>
    <w:p w14:paraId="6676DB18">
      <w:pPr>
        <w:pStyle w:val="2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адрес: 4237</w:t>
      </w:r>
      <w:r>
        <w:rPr>
          <w:rFonts w:ascii="Times New Roman" w:hAnsi="Times New Roman" w:cs="Times New Roman"/>
          <w:color w:val="auto"/>
          <w:sz w:val="28"/>
          <w:szCs w:val="28"/>
          <w:lang w:val="tt-RU"/>
        </w:rPr>
        <w:t>51</w:t>
      </w:r>
      <w:r>
        <w:rPr>
          <w:rFonts w:ascii="Times New Roman" w:hAnsi="Times New Roman" w:cs="Times New Roman"/>
          <w:color w:val="auto"/>
          <w:sz w:val="28"/>
          <w:szCs w:val="28"/>
        </w:rPr>
        <w:t>, Республика Татарстан, Актанышский район, с.Такталачук, ул. Школьная, д. 26.</w:t>
      </w:r>
    </w:p>
    <w:p w14:paraId="03D6D394">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1.5. МБОУ «Такталачукская ООШ» финансируется за счет средств бюджета Республики Татарстан и бюджета муниципального образования путем выделения субсидий на выполнение муниципального задания, а также иных источников.</w:t>
      </w:r>
    </w:p>
    <w:p w14:paraId="469273C7">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1.6. Учредителем МБОУ «Такталачукская ООШ» является</w:t>
      </w:r>
      <w:r>
        <w:rPr>
          <w:color w:val="auto"/>
          <w:sz w:val="27"/>
          <w:szCs w:val="27"/>
        </w:rPr>
        <w:t xml:space="preserve"> </w:t>
      </w:r>
      <w:r>
        <w:rPr>
          <w:rFonts w:ascii="Times New Roman" w:hAnsi="Times New Roman" w:cs="Times New Roman"/>
          <w:color w:val="auto"/>
          <w:sz w:val="27"/>
          <w:szCs w:val="27"/>
        </w:rPr>
        <w:t>Исполнительный комитет</w:t>
      </w:r>
      <w:r>
        <w:rPr>
          <w:rFonts w:ascii="Times New Roman" w:hAnsi="Times New Roman" w:cs="Times New Roman"/>
          <w:color w:val="auto"/>
          <w:sz w:val="28"/>
          <w:szCs w:val="28"/>
        </w:rPr>
        <w:t xml:space="preserve"> Актанышского муниципального района Республики Татарстан (далее - учредитель).</w:t>
      </w:r>
    </w:p>
    <w:p w14:paraId="58D2E9B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1.7. Функции и полномочия учредителя МБОУ «Такталачукская ООШ» осуществляют:</w:t>
      </w:r>
    </w:p>
    <w:p w14:paraId="337ADF5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1.7.1.</w:t>
      </w:r>
      <w:r>
        <w:rPr>
          <w:color w:val="auto"/>
          <w:sz w:val="27"/>
          <w:szCs w:val="27"/>
        </w:rPr>
        <w:t xml:space="preserve"> </w:t>
      </w:r>
      <w:r>
        <w:rPr>
          <w:rFonts w:ascii="Times New Roman" w:hAnsi="Times New Roman" w:cs="Times New Roman"/>
          <w:color w:val="auto"/>
          <w:sz w:val="27"/>
          <w:szCs w:val="27"/>
        </w:rPr>
        <w:t>Исполнительный комитет</w:t>
      </w:r>
      <w:r>
        <w:rPr>
          <w:rFonts w:ascii="Times New Roman" w:hAnsi="Times New Roman" w:cs="Times New Roman"/>
          <w:color w:val="auto"/>
          <w:sz w:val="28"/>
          <w:szCs w:val="28"/>
        </w:rPr>
        <w:t xml:space="preserve"> Актанышского муниципального района Республики Татарстан в области принятия решений:</w:t>
      </w:r>
    </w:p>
    <w:p w14:paraId="1D9909E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утверждении устава МБОУ «Такталачукская ООШ», изменений и дополнений в него;</w:t>
      </w:r>
    </w:p>
    <w:p w14:paraId="259F9B9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реорганизации и ликвидации МБОУ «Такталачукская ООШ», а также изменении его типа;</w:t>
      </w:r>
    </w:p>
    <w:p w14:paraId="63D4F3A4">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рассмотрении и одобрении предложений руководителя МБОУ «Такталачукская ООШ» о создании и ликвидации структурных подразделений МБОУ «Такталачукская ООШ», об открытии и закрытии его представительств;</w:t>
      </w:r>
    </w:p>
    <w:p w14:paraId="3257750C">
      <w:pPr>
        <w:pStyle w:val="19"/>
        <w:ind w:firstLine="540"/>
        <w:jc w:val="both"/>
        <w:rPr>
          <w:rFonts w:ascii="Times New Roman" w:hAnsi="Times New Roman" w:cs="Times New Roman"/>
          <w:color w:val="auto"/>
          <w:sz w:val="28"/>
          <w:szCs w:val="28"/>
        </w:rPr>
      </w:pPr>
      <w:r>
        <w:drawing>
          <wp:anchor distT="0" distB="0" distL="114300" distR="114300" simplePos="0" relativeHeight="251660288" behindDoc="1" locked="0" layoutInCell="1" allowOverlap="1">
            <wp:simplePos x="0" y="0"/>
            <wp:positionH relativeFrom="column">
              <wp:posOffset>2425700</wp:posOffset>
            </wp:positionH>
            <wp:positionV relativeFrom="paragraph">
              <wp:posOffset>3175</wp:posOffset>
            </wp:positionV>
            <wp:extent cx="2357120" cy="1092835"/>
            <wp:effectExtent l="0" t="0" r="5080" b="4445"/>
            <wp:wrapNone/>
            <wp:docPr id="3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s="Times New Roman"/>
          <w:color w:val="auto"/>
          <w:sz w:val="28"/>
          <w:szCs w:val="28"/>
        </w:rPr>
        <w:t>- об утверждении передаточного акта или разделительного баланса;</w:t>
      </w:r>
    </w:p>
    <w:p w14:paraId="400A823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назначении ликвидационной комиссии и утверждении промежуточного ликвидационного и ликвидационного балансов;</w:t>
      </w:r>
    </w:p>
    <w:p w14:paraId="303FB59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назначает директора МБОУ «Такталачукская ООШ» и прекращает его полномочия, а также заключает, изменяет и расторгает трудовой договор с ним;</w:t>
      </w:r>
    </w:p>
    <w:p w14:paraId="77B0B754">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формирует и утверждает муниципальное задание для МБОУ «Такталачукская ООШ» в соответствии с основными видами деятельности, предусмотренными настоящим Уставом; осуществляет финансовое обеспечение выполнения муниципального задания в виде выделения субсидии;</w:t>
      </w:r>
    </w:p>
    <w:p w14:paraId="5A3BBEE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утверждает план финансово - хозяйственной деятельности МБОУ «Такталачукская ООШ».</w:t>
      </w:r>
    </w:p>
    <w:p w14:paraId="7C9920EC">
      <w:pPr>
        <w:pStyle w:val="23"/>
        <w:jc w:val="both"/>
        <w:rPr>
          <w:rFonts w:ascii="Times New Roman" w:hAnsi="Times New Roman"/>
          <w:color w:val="auto"/>
          <w:sz w:val="28"/>
          <w:szCs w:val="28"/>
        </w:rPr>
      </w:pPr>
      <w:r>
        <w:rPr>
          <w:rFonts w:ascii="Times New Roman" w:hAnsi="Times New Roman"/>
          <w:color w:val="auto"/>
          <w:sz w:val="28"/>
          <w:szCs w:val="28"/>
        </w:rPr>
        <w:t>- дает разрешение на прием в первый класс МБОУ «Такталачукская ООШ» детей младше 6,5 лет и старше 8 лет;</w:t>
      </w:r>
    </w:p>
    <w:p w14:paraId="218F31E6">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1.7.2. Палата имущественных и земельных отношений Актанышского муниципального района Республики Татарстан - в области принятия решений:</w:t>
      </w:r>
    </w:p>
    <w:p w14:paraId="297F66B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передаче МБОУ «Такталачукская ООШ» на праве оперативного управления имущества, находящегося в муниципальной собственности Актанышского муниципального района Республики Татарстан;</w:t>
      </w:r>
    </w:p>
    <w:p w14:paraId="32A8C4D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изъятии неиспользуемого имущества;</w:t>
      </w:r>
    </w:p>
    <w:p w14:paraId="63458DA2">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"О палате имущественных и земельных отношений Актанышского муниципального района Республики Татарстан»;</w:t>
      </w:r>
    </w:p>
    <w:p w14:paraId="5A3CCA5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1.7.3. Управление образования Исполнительного комитета Актанышского муниципального района Республики Татарстан - в области принятия решений:</w:t>
      </w:r>
    </w:p>
    <w:p w14:paraId="4C987E0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определении целей, предмета и видов деятельности;</w:t>
      </w:r>
    </w:p>
    <w:p w14:paraId="74B161C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согласовании программы развития МБОУ «Такталачукская ООШ»;</w:t>
      </w:r>
    </w:p>
    <w:p w14:paraId="02895200">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постановке муниципального задания для МБОУ «Такталачукская ООШ» в соответствии с предусмотренной его уставом основной деятельностью и финансовом обеспечении выполнения этого задания;</w:t>
      </w:r>
    </w:p>
    <w:p w14:paraId="46CB0A9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определении видов и перечней особо ценного движимого имущества;</w:t>
      </w:r>
    </w:p>
    <w:p w14:paraId="637D9A6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 составлении и утверждении планов и отчетов о финансово-хозяйственной деятельности;</w:t>
      </w:r>
    </w:p>
    <w:p w14:paraId="53796F92">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 осуществлении контроля за деятельностью МБОУ «Такталачукская ООШ»,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14:paraId="04156CEC">
      <w:pPr>
        <w:pStyle w:val="19"/>
        <w:ind w:firstLine="540"/>
        <w:jc w:val="both"/>
        <w:rPr>
          <w:rFonts w:ascii="Times New Roman" w:hAnsi="Times New Roman" w:cs="Times New Roman"/>
          <w:color w:val="auto"/>
          <w:sz w:val="28"/>
          <w:szCs w:val="28"/>
          <w:lang w:val="tt-RU"/>
        </w:rPr>
      </w:pPr>
      <w:bookmarkStart w:id="0" w:name="_GoBack"/>
      <w:r>
        <w:drawing>
          <wp:anchor distT="0" distB="0" distL="114300" distR="114300" simplePos="0" relativeHeight="251663360" behindDoc="1" locked="0" layoutInCell="1" allowOverlap="1">
            <wp:simplePos x="0" y="0"/>
            <wp:positionH relativeFrom="column">
              <wp:posOffset>2438400</wp:posOffset>
            </wp:positionH>
            <wp:positionV relativeFrom="paragraph">
              <wp:posOffset>1818640</wp:posOffset>
            </wp:positionV>
            <wp:extent cx="2357120" cy="1092835"/>
            <wp:effectExtent l="0" t="0" r="5080" b="4445"/>
            <wp:wrapNone/>
            <wp:docPr id="3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bookmarkEnd w:id="0"/>
      <w:r>
        <w:rPr>
          <w:rFonts w:ascii="Times New Roman" w:hAnsi="Times New Roman" w:cs="Times New Roman"/>
          <w:color w:val="auto"/>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Актанышского муниципального района Республики Татарстан» и Положением о разграничении полномочий в сфере образования в Актанышском муниципальном районе Республики Татарстан, утвержденным постановлением руководителя Исполнительного комитета от 14.08.2014 №ПР-512 «О разграничении полномочий в сфере образования в Актанышском муниципальном районе Республики Татарстан».</w:t>
      </w:r>
    </w:p>
    <w:p w14:paraId="655C349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1.8. Основной целью деятельности МБОУ «Такталачукская ООШ» является осуществление образовательной деятельности по образовательным программам начального общего, основного общего,  дополнительного образования</w:t>
      </w:r>
      <w:r>
        <w:rPr>
          <w:rFonts w:ascii="Times New Roman" w:hAnsi="Times New Roman" w:cs="Times New Roman"/>
          <w:color w:val="auto"/>
          <w:sz w:val="28"/>
          <w:szCs w:val="28"/>
          <w:lang w:val="tt-RU"/>
        </w:rPr>
        <w:t xml:space="preserve"> детей и взрослых</w:t>
      </w:r>
      <w:r>
        <w:rPr>
          <w:rFonts w:ascii="Times New Roman" w:hAnsi="Times New Roman" w:cs="Times New Roman"/>
          <w:color w:val="auto"/>
          <w:sz w:val="28"/>
          <w:szCs w:val="28"/>
        </w:rPr>
        <w:t>.</w:t>
      </w:r>
    </w:p>
    <w:p w14:paraId="2D0F866F">
      <w:pPr>
        <w:pStyle w:val="9"/>
        <w:widowControl w:val="0"/>
        <w:tabs>
          <w:tab w:val="left" w:pos="0"/>
        </w:tabs>
        <w:suppressAutoHyphens w:val="0"/>
        <w:spacing w:after="0"/>
        <w:ind w:firstLine="567"/>
        <w:jc w:val="both"/>
        <w:rPr>
          <w:b/>
          <w:color w:val="auto"/>
          <w:sz w:val="28"/>
          <w:szCs w:val="28"/>
          <w:lang w:val="ru-RU"/>
        </w:rPr>
      </w:pPr>
      <w:r>
        <w:rPr>
          <w:color w:val="auto"/>
          <w:sz w:val="28"/>
          <w:szCs w:val="28"/>
          <w:lang w:val="ru-RU"/>
        </w:rPr>
        <w:t xml:space="preserve">1.9. МБОУ «Такталачукская ООШ»  имеет </w:t>
      </w:r>
      <w:r>
        <w:rPr>
          <w:b/>
          <w:color w:val="auto"/>
          <w:sz w:val="28"/>
          <w:szCs w:val="28"/>
          <w:lang w:val="ru-RU"/>
        </w:rPr>
        <w:t xml:space="preserve">филиал образовательное учреждение «Уразаевская начальная общеобразовательная школа-детский сад» Актанышского муниципального района Республики Татарстан», расположенное по адресу: 423750, Республика Татарстан, Актанышский район, д.Уразаево, ул.Центральная , д.4;  структурное подразделение «Такталачукский детский сад», Актанышского муниципального района Республики Татарстан», расположенное по адресу: 423751, Россия, Республика Татарстан, Актанышский район, с. Такталачук, ул. Школьная, 26; дошкольное образовательное учреждение «Куяновский детский сад» Актанышского муниципального района Республики Татарстан», расположенное по адресу: 423750, Республика Татарстан, Актанышский район, д.Куяново, ул.Центральная, д.62,   который действуют на основании утвержденного Положения.  </w:t>
      </w:r>
    </w:p>
    <w:p w14:paraId="77C1F717">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 xml:space="preserve">      1.10.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lang w:eastAsia="ru-RU"/>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14:paraId="6F83758C">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 xml:space="preserve">      1.11. По инициативе обучающихся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lang w:eastAsia="ru-RU"/>
        </w:rPr>
        <w:t xml:space="preserve"> могут создаваться детские общественные объединения.</w:t>
      </w:r>
    </w:p>
    <w:p w14:paraId="24EF42D5">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val="tt-RU" w:eastAsia="ru-RU"/>
        </w:rPr>
        <w:t xml:space="preserve">      1</w:t>
      </w:r>
      <w:r>
        <w:rPr>
          <w:rFonts w:ascii="Times New Roman" w:hAnsi="Times New Roman" w:eastAsia="Times New Roman"/>
          <w:color w:val="auto"/>
          <w:sz w:val="28"/>
          <w:szCs w:val="28"/>
          <w:lang w:eastAsia="ru-RU"/>
        </w:rPr>
        <w:t xml:space="preserve">.12. Обучение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lang w:eastAsia="ru-RU"/>
        </w:rPr>
        <w:t>,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6B5E33C2">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val="tt-RU" w:eastAsia="ru-RU"/>
        </w:rPr>
        <w:t xml:space="preserve">   </w:t>
      </w:r>
      <w:r>
        <w:rPr>
          <w:rFonts w:ascii="Times New Roman" w:hAnsi="Times New Roman" w:eastAsia="Times New Roman"/>
          <w:color w:val="auto"/>
          <w:sz w:val="28"/>
          <w:szCs w:val="28"/>
          <w:lang w:eastAsia="ru-RU"/>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lang w:eastAsia="ru-RU"/>
        </w:rPr>
        <w:t>.</w:t>
      </w:r>
    </w:p>
    <w:p w14:paraId="5027F7B0">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val="tt-RU" w:eastAsia="ru-RU"/>
        </w:rPr>
        <w:t xml:space="preserve">   </w:t>
      </w:r>
      <w:r>
        <w:rPr>
          <w:rFonts w:ascii="Times New Roman" w:hAnsi="Times New Roman" w:eastAsia="Times New Roman"/>
          <w:color w:val="auto"/>
          <w:sz w:val="28"/>
          <w:szCs w:val="28"/>
          <w:lang w:eastAsia="ru-RU"/>
        </w:rPr>
        <w:t>Допускается сочетание различных форм получения образования и форм обучения.</w:t>
      </w:r>
    </w:p>
    <w:p w14:paraId="06F5E504">
      <w:pPr>
        <w:spacing w:after="0" w:line="240" w:lineRule="auto"/>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val="tt-RU" w:eastAsia="ru-RU"/>
        </w:rPr>
        <w:t xml:space="preserve">   </w:t>
      </w:r>
      <w:r>
        <w:rPr>
          <w:rFonts w:ascii="Times New Roman" w:hAnsi="Times New Roman" w:eastAsia="Times New Roman"/>
          <w:color w:val="auto"/>
          <w:sz w:val="28"/>
          <w:szCs w:val="28"/>
          <w:lang w:eastAsia="ru-RU"/>
        </w:rPr>
        <w:t>Формы получения образования и формы обучения определяются соответствующими федеральными государственными образовательными стандартами, образовательными стандартами, если иное не предусмотрено действующим законодательством.</w:t>
      </w:r>
    </w:p>
    <w:p w14:paraId="226C943F">
      <w:pPr>
        <w:pStyle w:val="9"/>
        <w:widowControl w:val="0"/>
        <w:tabs>
          <w:tab w:val="left" w:pos="0"/>
        </w:tabs>
        <w:suppressAutoHyphens w:val="0"/>
        <w:spacing w:after="0"/>
        <w:ind w:firstLine="567"/>
        <w:jc w:val="both"/>
        <w:rPr>
          <w:color w:val="auto"/>
          <w:sz w:val="28"/>
          <w:szCs w:val="28"/>
          <w:lang w:val="ru-RU"/>
        </w:rPr>
      </w:pPr>
    </w:p>
    <w:p w14:paraId="5C9C6B95">
      <w:pPr>
        <w:pStyle w:val="19"/>
        <w:jc w:val="center"/>
        <w:rPr>
          <w:rFonts w:ascii="Times New Roman" w:hAnsi="Times New Roman" w:cs="Times New Roman"/>
          <w:color w:val="auto"/>
          <w:sz w:val="28"/>
          <w:szCs w:val="28"/>
        </w:rPr>
      </w:pPr>
      <w:r>
        <w:rPr>
          <w:rFonts w:ascii="Times New Roman" w:hAnsi="Times New Roman" w:cs="Times New Roman"/>
          <w:color w:val="auto"/>
          <w:sz w:val="28"/>
          <w:szCs w:val="28"/>
        </w:rPr>
        <w:t>II. Организация образовательного процесса</w:t>
      </w:r>
    </w:p>
    <w:p w14:paraId="0946729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 Содержание образования в МБОУ «Такталачукская ООШ» определяется реализуемыми образовательными программами.</w:t>
      </w:r>
    </w:p>
    <w:p w14:paraId="5B6CC02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2.2. Обучение и воспитание в учреждении в соответствии с пунктом 4 статьи 14 Федерального закона №273-ФЗ от 29.12.2012 г. «Об образовании в Российской Федерации»  осуществляется на русском и татарском языке.</w:t>
      </w:r>
    </w:p>
    <w:p w14:paraId="6311E93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2.3.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w:t>
      </w:r>
      <w:r>
        <w:drawing>
          <wp:anchor distT="0" distB="0" distL="114300" distR="114300" simplePos="0" relativeHeight="251664384" behindDoc="1" locked="0" layoutInCell="1" allowOverlap="1">
            <wp:simplePos x="0" y="0"/>
            <wp:positionH relativeFrom="column">
              <wp:posOffset>2438400</wp:posOffset>
            </wp:positionH>
            <wp:positionV relativeFrom="paragraph">
              <wp:posOffset>655955</wp:posOffset>
            </wp:positionV>
            <wp:extent cx="2357120" cy="1092835"/>
            <wp:effectExtent l="0" t="0" r="5080" b="4445"/>
            <wp:wrapNone/>
            <wp:docPr id="3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p>
    <w:p w14:paraId="46458EE5">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14:paraId="0976B0F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2.4. МБОУ «Такталачукская ООШ» осуществляет образовательный процесс по основным общеобразовательным программам трех уровней: дошкольное образование, начальное общее образование, основное общее образование.</w:t>
      </w:r>
    </w:p>
    <w:p w14:paraId="33B9AF01">
      <w:pPr>
        <w:spacing w:after="0" w:line="240" w:lineRule="auto"/>
        <w:ind w:firstLine="426"/>
        <w:jc w:val="both"/>
        <w:rPr>
          <w:rFonts w:ascii="Times New Roman" w:hAnsi="Times New Roman" w:eastAsia="Times New Roman"/>
          <w:color w:val="auto"/>
          <w:sz w:val="28"/>
          <w:szCs w:val="28"/>
          <w:lang w:eastAsia="ru-RU"/>
        </w:rPr>
      </w:pPr>
      <w:r>
        <w:rPr>
          <w:rFonts w:ascii="Times New Roman" w:hAnsi="Times New Roman"/>
          <w:color w:val="auto"/>
          <w:sz w:val="28"/>
          <w:szCs w:val="28"/>
        </w:rPr>
        <w:t xml:space="preserve">Дошкольное образование </w:t>
      </w:r>
      <w:r>
        <w:rPr>
          <w:rFonts w:ascii="Times New Roman" w:hAnsi="Times New Roman" w:eastAsia="Times New Roman"/>
          <w:color w:val="auto"/>
          <w:sz w:val="28"/>
          <w:szCs w:val="28"/>
          <w:lang w:eastAsia="ru-RU"/>
        </w:rPr>
        <w:t>(нормативный срок освоения –</w:t>
      </w:r>
      <w:r>
        <w:rPr>
          <w:rFonts w:ascii="Times New Roman" w:hAnsi="Times New Roman" w:eastAsia="Times New Roman"/>
          <w:color w:val="auto"/>
          <w:sz w:val="28"/>
          <w:szCs w:val="28"/>
          <w:lang w:val="tt-RU" w:eastAsia="ru-RU"/>
        </w:rPr>
        <w:t>6</w:t>
      </w:r>
      <w:r>
        <w:rPr>
          <w:rFonts w:ascii="Times New Roman" w:hAnsi="Times New Roman" w:eastAsia="Times New Roman"/>
          <w:color w:val="auto"/>
          <w:sz w:val="28"/>
          <w:szCs w:val="28"/>
          <w:lang w:eastAsia="ru-RU"/>
        </w:rPr>
        <w:t xml:space="preserve"> </w:t>
      </w:r>
      <w:r>
        <w:rPr>
          <w:rFonts w:ascii="Times New Roman" w:hAnsi="Times New Roman" w:eastAsia="Times New Roman"/>
          <w:color w:val="auto"/>
          <w:sz w:val="28"/>
          <w:szCs w:val="28"/>
          <w:lang w:val="tt-RU" w:eastAsia="ru-RU"/>
        </w:rPr>
        <w:t>лет</w:t>
      </w:r>
      <w:r>
        <w:rPr>
          <w:rFonts w:ascii="Times New Roman" w:hAnsi="Times New Roman" w:eastAsia="Times New Roman"/>
          <w:color w:val="auto"/>
          <w:sz w:val="28"/>
          <w:szCs w:val="28"/>
          <w:lang w:eastAsia="ru-RU"/>
        </w:rPr>
        <w:t xml:space="preserve">): обучение, присмотр и уход за детьми дошкольного возраста; сохранение и укрепление здоровья детей; обеспечение интеллектуального, нравственного, личностного и физического развития каждого ребенка; осуществление необходимой коррекции отклонений в развитии детей; приобщение детей к общечеловеческим ценностям; взаимодействие с семьей для обеспечения полноценного развития дошкольников; формирование предпосылок учебной деятельности; обеспечение развития детей дошкольного возраста до достижения ими уровня, необходимого и достаточного для успешного освоения ими образовательных программ начального общего образования. Дошкольное образование является базой для получения начального общего образования. </w:t>
      </w:r>
    </w:p>
    <w:p w14:paraId="5626147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14:paraId="3F98C88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14:paraId="219AD6A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2.5. Организация образовательной деятельности по образовательным (в том числе и по адаптированным) программам дошкольного, начального общего, основного общего, и дополнительного образования может быть основана на дифференциации содержания с учетом образовательных потребностей и интересов обучающихся.</w:t>
      </w:r>
    </w:p>
    <w:p w14:paraId="56A8308B">
      <w:pPr>
        <w:spacing w:after="0" w:line="240" w:lineRule="auto"/>
        <w:ind w:firstLine="540"/>
        <w:jc w:val="both"/>
        <w:rPr>
          <w:rFonts w:ascii="Times New Roman" w:hAnsi="Times New Roman"/>
          <w:color w:val="auto"/>
          <w:sz w:val="28"/>
          <w:szCs w:val="28"/>
        </w:rPr>
      </w:pPr>
      <w:r>
        <w:rPr>
          <w:rFonts w:ascii="Times New Roman" w:hAnsi="Times New Roman"/>
          <w:color w:val="auto"/>
          <w:sz w:val="28"/>
          <w:szCs w:val="28"/>
        </w:rPr>
        <w:t xml:space="preserve">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14:paraId="540A7717">
      <w:pPr>
        <w:pStyle w:val="23"/>
        <w:ind w:firstLine="540"/>
        <w:jc w:val="both"/>
        <w:rPr>
          <w:rFonts w:ascii="Times New Roman" w:hAnsi="Times New Roman"/>
          <w:color w:val="auto"/>
          <w:sz w:val="28"/>
          <w:szCs w:val="28"/>
        </w:rPr>
      </w:pPr>
      <w:r>
        <w:drawing>
          <wp:anchor distT="0" distB="0" distL="114300" distR="114300" simplePos="0" relativeHeight="251665408" behindDoc="1" locked="0" layoutInCell="1" allowOverlap="1">
            <wp:simplePos x="0" y="0"/>
            <wp:positionH relativeFrom="column">
              <wp:posOffset>2438400</wp:posOffset>
            </wp:positionH>
            <wp:positionV relativeFrom="paragraph">
              <wp:posOffset>247015</wp:posOffset>
            </wp:positionV>
            <wp:extent cx="2357120" cy="1092835"/>
            <wp:effectExtent l="0" t="0" r="5080" b="4445"/>
            <wp:wrapNone/>
            <wp:docPr id="38"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 xml:space="preserve">МБОУ «Такталачукская ООШ» </w:t>
      </w:r>
      <w:r>
        <w:rPr>
          <w:rFonts w:ascii="Times New Roman" w:hAnsi="Times New Roman"/>
          <w:bCs/>
          <w:color w:val="auto"/>
          <w:sz w:val="28"/>
          <w:szCs w:val="28"/>
        </w:rPr>
        <w:t>организует о</w:t>
      </w:r>
      <w:r>
        <w:rPr>
          <w:rFonts w:ascii="Times New Roman" w:hAnsi="Times New Roman"/>
          <w:color w:val="auto"/>
          <w:sz w:val="28"/>
          <w:szCs w:val="28"/>
        </w:rPr>
        <w:t xml:space="preserve">бучение детей, нуждающихся в длительном лечении, а также детей с ограниченными возможностями здоровья, которые по состоянию здоровья не могут посещать МБОУ «Такталачукская ООШ», на дому. 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 Порядок организации обучения на дому регламентируется соответствующим локальным актом МБОУ «Такталачукская ООШ»  – Положением об организации обучения детей на дому. </w:t>
      </w:r>
    </w:p>
    <w:p w14:paraId="663E2851">
      <w:pPr>
        <w:pStyle w:val="23"/>
        <w:ind w:firstLine="540"/>
        <w:jc w:val="both"/>
        <w:rPr>
          <w:rFonts w:ascii="Times New Roman" w:hAnsi="Times New Roman"/>
          <w:color w:val="auto"/>
          <w:sz w:val="28"/>
          <w:szCs w:val="28"/>
          <w:lang w:val="tt-RU"/>
        </w:rPr>
      </w:pPr>
      <w:r>
        <w:rPr>
          <w:rFonts w:ascii="Times New Roman" w:hAnsi="Times New Roman"/>
          <w:color w:val="auto"/>
          <w:sz w:val="28"/>
          <w:szCs w:val="28"/>
        </w:rPr>
        <w:t>МБОУ «Такталачукская ООШ»</w:t>
      </w:r>
      <w:r>
        <w:rPr>
          <w:rFonts w:ascii="Times New Roman" w:hAnsi="Times New Roman"/>
          <w:color w:val="auto"/>
          <w:sz w:val="28"/>
          <w:szCs w:val="28"/>
          <w:lang w:val="tt-RU"/>
        </w:rPr>
        <w:t xml:space="preserve"> </w:t>
      </w:r>
      <w:r>
        <w:rPr>
          <w:rFonts w:ascii="Times New Roman" w:hAnsi="Times New Roman"/>
          <w:color w:val="auto"/>
          <w:sz w:val="28"/>
          <w:szCs w:val="28"/>
        </w:rPr>
        <w:t>организует образовательный процесс на основе индивидуальных учебных планов,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 Порядок организации обучения на основе индивидуальных учебных планов регламентируется соответствующим локальным актом МБОУ «Такталачукская ООШ»– Положением об организации обучения на основе индивидуальных учебных планов.</w:t>
      </w:r>
    </w:p>
    <w:p w14:paraId="633402D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2.6. МБОУ «Такталачукская ООШ» вправе осуществлять образовательную деятельность по дополнительным общеобразовательным программам.</w:t>
      </w:r>
    </w:p>
    <w:p w14:paraId="720B4FB7">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14:paraId="6BE409C0">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2.7. МБОУ «Такталачукская ООШ» вправе открывать по желанию и запросам родителей (законных представителей) обучающихся группы продленного дня.</w:t>
      </w:r>
    </w:p>
    <w:p w14:paraId="760C789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Наполняемость классов и групп продленного дня устанавливается в количестве не более 25 обучающихся.</w:t>
      </w:r>
    </w:p>
    <w:p w14:paraId="4271C230">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 наличии необходимых условий и средств возможно комплектование классов и групп продленного дня с меньшей наполняемостью.</w:t>
      </w:r>
    </w:p>
    <w:p w14:paraId="6FC29151">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2.8.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w:t>
      </w:r>
    </w:p>
    <w:p w14:paraId="65AE3050">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Формы, периодичность и порядок проведения текущего контроля успеваемости и промежуточной аттестации учащихся определяются МБОУ «Такталачукская ООШ» самостоятельно в соответствующем локальном нормативном акте. </w:t>
      </w:r>
    </w:p>
    <w:p w14:paraId="3822293D">
      <w:pPr>
        <w:spacing w:after="0" w:line="0" w:lineRule="atLeast"/>
        <w:ind w:firstLine="540"/>
        <w:jc w:val="both"/>
        <w:rPr>
          <w:rFonts w:ascii="Times New Roman" w:hAnsi="Times New Roman"/>
          <w:color w:val="auto"/>
          <w:sz w:val="28"/>
          <w:szCs w:val="28"/>
        </w:rPr>
      </w:pPr>
      <w:r>
        <w:drawing>
          <wp:anchor distT="0" distB="0" distL="114300" distR="114300" simplePos="0" relativeHeight="251666432" behindDoc="1" locked="0" layoutInCell="1" allowOverlap="1">
            <wp:simplePos x="0" y="0"/>
            <wp:positionH relativeFrom="column">
              <wp:posOffset>2438400</wp:posOffset>
            </wp:positionH>
            <wp:positionV relativeFrom="paragraph">
              <wp:posOffset>860425</wp:posOffset>
            </wp:positionV>
            <wp:extent cx="2357120" cy="1092835"/>
            <wp:effectExtent l="0" t="0" r="5080" b="4445"/>
            <wp:wrapNone/>
            <wp:docPr id="3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Учащиеся обязаны ликвидировать академическую задолженность.</w:t>
      </w:r>
    </w:p>
    <w:p w14:paraId="5937CD35">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2.9. Учащиеся, освоившие в полном объеме соответствующую образовательную программу учебного года, переводятся в следующий класс. Учащиеся, непрошедшие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0F93CC62">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 </w:t>
      </w:r>
    </w:p>
    <w:p w14:paraId="5CF95EC0">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Учащиеся в МБОУ «Такталачукская ООШ»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023F849B">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2.10. Освоение учащимися основных образовательных программ основного общего образования завершается итоговой аттестацией, которая является обязательной. </w:t>
      </w:r>
    </w:p>
    <w:p w14:paraId="7E448927">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w:t>
      </w:r>
    </w:p>
    <w:p w14:paraId="6221FE9A">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w:t>
      </w:r>
    </w:p>
    <w:p w14:paraId="27CEDC57">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w:t>
      </w:r>
    </w:p>
    <w:p w14:paraId="4E494632">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К государственной итоговой аттестации допускается учащийся, не имеющий академической задолженности и в полном объеме выполнивший учебный план или индивидуальный учебный план. </w:t>
      </w:r>
    </w:p>
    <w:p w14:paraId="00752308">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Учащиеся,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1EA0D21C">
      <w:pPr>
        <w:spacing w:after="0" w:line="0" w:lineRule="atLeast"/>
        <w:ind w:firstLine="540"/>
        <w:jc w:val="both"/>
        <w:rPr>
          <w:rFonts w:ascii="Times New Roman" w:hAnsi="Times New Roman"/>
          <w:color w:val="auto"/>
          <w:sz w:val="28"/>
          <w:szCs w:val="28"/>
        </w:rPr>
      </w:pPr>
      <w:r>
        <w:drawing>
          <wp:anchor distT="0" distB="0" distL="114300" distR="114300" simplePos="0" relativeHeight="251667456" behindDoc="1" locked="0" layoutInCell="1" allowOverlap="1">
            <wp:simplePos x="0" y="0"/>
            <wp:positionH relativeFrom="column">
              <wp:posOffset>2438400</wp:posOffset>
            </wp:positionH>
            <wp:positionV relativeFrom="paragraph">
              <wp:posOffset>1064895</wp:posOffset>
            </wp:positionV>
            <wp:extent cx="2357120" cy="1092835"/>
            <wp:effectExtent l="0" t="0" r="5080" b="4445"/>
            <wp:wrapNone/>
            <wp:docPr id="40"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 xml:space="preserve">2.11.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образования, вправе пройти в МБОУ «Такталачукская ООШ» экстерном промежуточную и государственную итоговую аттестацию бесплатно. </w:t>
      </w:r>
    </w:p>
    <w:p w14:paraId="17AF4908">
      <w:pPr>
        <w:spacing w:after="0" w:line="0" w:lineRule="atLeast"/>
        <w:ind w:firstLine="540"/>
        <w:jc w:val="both"/>
        <w:rPr>
          <w:rFonts w:ascii="Times New Roman" w:hAnsi="Times New Roman"/>
          <w:color w:val="auto"/>
          <w:sz w:val="28"/>
          <w:szCs w:val="28"/>
        </w:rPr>
      </w:pPr>
    </w:p>
    <w:p w14:paraId="29BC849B">
      <w:pPr>
        <w:spacing w:after="0" w:line="0" w:lineRule="atLeast"/>
        <w:ind w:firstLine="540"/>
        <w:jc w:val="both"/>
        <w:rPr>
          <w:rFonts w:ascii="Times New Roman" w:hAnsi="Times New Roman"/>
          <w:color w:val="auto"/>
          <w:sz w:val="28"/>
          <w:szCs w:val="28"/>
        </w:rPr>
      </w:pPr>
      <w:r>
        <w:rPr>
          <w:rFonts w:ascii="Times New Roman" w:hAnsi="Times New Roman"/>
          <w:color w:val="auto"/>
          <w:sz w:val="28"/>
          <w:szCs w:val="28"/>
        </w:rPr>
        <w:t xml:space="preserve">При прохождении указанной аттестации экстерны пользуются академическими правами учащихся по соответствующей образовательной программе. </w:t>
      </w:r>
    </w:p>
    <w:p w14:paraId="135EF977">
      <w:pPr>
        <w:spacing w:after="0" w:line="0" w:lineRule="atLeast"/>
        <w:ind w:firstLine="540"/>
        <w:jc w:val="both"/>
        <w:rPr>
          <w:rFonts w:ascii="Times New Roman" w:hAnsi="Times New Roman"/>
          <w:color w:val="auto"/>
          <w:sz w:val="28"/>
          <w:szCs w:val="28"/>
          <w:lang w:val="tt-RU"/>
        </w:rPr>
      </w:pPr>
      <w:r>
        <w:rPr>
          <w:rFonts w:ascii="Times New Roman" w:hAnsi="Times New Roman"/>
          <w:color w:val="auto"/>
          <w:sz w:val="28"/>
          <w:szCs w:val="28"/>
        </w:rPr>
        <w:t>2.12. 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14:paraId="29613965">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2.13. При организации внеурочной деятельности МБОУ «Такталачукская ООШ» может использовать возможности образовательных учреждений дополнительного образования детей, организаций культуры и спорта.</w:t>
      </w:r>
    </w:p>
    <w:p w14:paraId="2EA1ACB5">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2.14. МБОУ «Такталачукская ООШ»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14:paraId="2A5A862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2.15. По решению педагогического совета МБОУ «Такталачукская ООШ» за совершенные неоднократно грубые нарушения устава МБОУ «Такталачукская ООШ» допускается исключение из МБОУ «Такталачукская ООШ» обучающегося, достигшего возраста 15 лет, как мера дисциплинарного взыскания.</w:t>
      </w:r>
    </w:p>
    <w:p w14:paraId="5124E4E5">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МБОУ «Такталачукская ООШ» оказывает отрицательное влияние на других обучающихся, нарушает их права и права работников МБОУ «Такталачукская ООШ», а также нормальное функционирование МБОУ «Такталачукская ООШ».</w:t>
      </w:r>
    </w:p>
    <w:p w14:paraId="79EA94E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Грубым нарушением устава МБОУ «Такталачукская ООШ» признается нарушение, которое повлекло или реально могло повлечь тяжкие последствия в виде:</w:t>
      </w:r>
    </w:p>
    <w:p w14:paraId="7C02A70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причинения ущерба здоровью и жизни обучающегося, сотрудников, посетителей МБОУ «Такталачукская ООШ»;</w:t>
      </w:r>
    </w:p>
    <w:p w14:paraId="0CFC185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причинения ущерба имуществу МБОУ «Такталачукская ООШ», имуществу обучающихся, сотрудников, посетителей МБОУ «Такталачукская ООШ».</w:t>
      </w:r>
    </w:p>
    <w:p w14:paraId="2A53A6ED">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B371D3C">
      <w:pPr>
        <w:pStyle w:val="19"/>
        <w:jc w:val="center"/>
        <w:rPr>
          <w:rFonts w:ascii="Times New Roman" w:hAnsi="Times New Roman" w:cs="Times New Roman"/>
          <w:color w:val="auto"/>
          <w:sz w:val="28"/>
          <w:szCs w:val="28"/>
        </w:rPr>
      </w:pPr>
      <w:r>
        <w:drawing>
          <wp:anchor distT="0" distB="0" distL="114300" distR="114300" simplePos="0" relativeHeight="251668480" behindDoc="1" locked="0" layoutInCell="1" allowOverlap="1">
            <wp:simplePos x="0" y="0"/>
            <wp:positionH relativeFrom="column">
              <wp:posOffset>3549650</wp:posOffset>
            </wp:positionH>
            <wp:positionV relativeFrom="paragraph">
              <wp:posOffset>158115</wp:posOffset>
            </wp:positionV>
            <wp:extent cx="2357120" cy="1092835"/>
            <wp:effectExtent l="0" t="0" r="5080" b="4445"/>
            <wp:wrapNone/>
            <wp:docPr id="4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p>
    <w:p w14:paraId="31547A1C">
      <w:pPr>
        <w:pStyle w:val="19"/>
        <w:jc w:val="center"/>
        <w:rPr>
          <w:rFonts w:ascii="Times New Roman" w:hAnsi="Times New Roman" w:cs="Times New Roman"/>
          <w:color w:val="auto"/>
          <w:sz w:val="28"/>
          <w:szCs w:val="28"/>
          <w:lang w:val="tt-RU"/>
        </w:rPr>
      </w:pPr>
      <w:r>
        <w:rPr>
          <w:rFonts w:ascii="Times New Roman" w:hAnsi="Times New Roman" w:cs="Times New Roman"/>
          <w:color w:val="auto"/>
          <w:sz w:val="28"/>
          <w:szCs w:val="28"/>
        </w:rPr>
        <w:t>III. Финансово-хозяйственная деятельность</w:t>
      </w:r>
    </w:p>
    <w:p w14:paraId="259DE2C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3.1. Имущество МБОУ «Такталачукская ООШ» находится в муниципальной собственности муниципального образования «Актанышский муниципальный район Республики Татарстан».</w:t>
      </w:r>
    </w:p>
    <w:p w14:paraId="2365338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Объекты права собственности, закрепленные учредителем за МБОУ «Такталачукская ООШ»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14:paraId="41487B83">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Земельные участки закрепляются за МБОУ «Такталачукская ООШ» в порядке, установленном законодательством Российской Федерации.</w:t>
      </w:r>
    </w:p>
    <w:p w14:paraId="430EBF1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3.2. МБОУ «Такталачукская ООШ»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14:paraId="43C2371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МБОУ «Такталачукская ООШ»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14:paraId="3E84EE75">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Перечни особо ценного движимого имущества определяются учредителем.</w:t>
      </w:r>
    </w:p>
    <w:p w14:paraId="3B028DE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3.3. При осуществлении оперативного управления имуществом МБОУ «Такталачукская ООШ» обязано:</w:t>
      </w:r>
    </w:p>
    <w:p w14:paraId="00A72FC0">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эффективно использовать закрепленное на праве оперативного управления имущество;</w:t>
      </w:r>
    </w:p>
    <w:p w14:paraId="0B07C80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14:paraId="066E3C8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5FECD5EE">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 осуществлять текущий ремонт закрепленного имущества на основании договора передачи имущества.</w:t>
      </w:r>
    </w:p>
    <w:p w14:paraId="4FA85B2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3.4. Финансовое обеспечение деятельности МБОУ «Такталачукская ООШ»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«Актанышский муниципальный район Республики Татарстан».</w:t>
      </w:r>
    </w:p>
    <w:p w14:paraId="2A4DB615">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Основанием к получению бюджетных средств МБОУ «Такталачукская ООШ» является получение муниципального задания.</w:t>
      </w:r>
    </w:p>
    <w:p w14:paraId="6E3B5A71">
      <w:pPr>
        <w:pStyle w:val="19"/>
        <w:ind w:firstLine="540"/>
        <w:jc w:val="both"/>
        <w:rPr>
          <w:rFonts w:ascii="Times New Roman" w:hAnsi="Times New Roman" w:cs="Times New Roman"/>
          <w:color w:val="auto"/>
          <w:sz w:val="28"/>
          <w:szCs w:val="28"/>
        </w:rPr>
      </w:pPr>
      <w:r>
        <w:drawing>
          <wp:anchor distT="0" distB="0" distL="114300" distR="114300" simplePos="0" relativeHeight="251669504" behindDoc="1" locked="0" layoutInCell="1" allowOverlap="1">
            <wp:simplePos x="0" y="0"/>
            <wp:positionH relativeFrom="column">
              <wp:posOffset>2438400</wp:posOffset>
            </wp:positionH>
            <wp:positionV relativeFrom="paragraph">
              <wp:posOffset>1064895</wp:posOffset>
            </wp:positionV>
            <wp:extent cx="2357120" cy="1092835"/>
            <wp:effectExtent l="0" t="0" r="5080" b="4445"/>
            <wp:wrapNone/>
            <wp:docPr id="4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s="Times New Roman"/>
          <w:color w:val="auto"/>
          <w:sz w:val="28"/>
          <w:szCs w:val="28"/>
        </w:rPr>
        <w:t>3.5. МБОУ «Такталачукская ООШ»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14:paraId="3B8B2EC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МБОУ «Такталачукская ООШ»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14:paraId="682BE56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Осуществление указанной деятельности допускается, если это не противоречит федеральным законам.</w:t>
      </w:r>
    </w:p>
    <w:p w14:paraId="11E6BEB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МБОУ «Такталачукская ООШ» вправе осуществлять за плату следующие виды деятельности:</w:t>
      </w:r>
    </w:p>
    <w:p w14:paraId="24114EA4">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3.5.1. образовательные и развивающие услуги:</w:t>
      </w:r>
    </w:p>
    <w:p w14:paraId="58B31A0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14:paraId="18C1E44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обучение по дополнительным общеразвивающим (предпрофессио-нальным) общеобразовательным программам;</w:t>
      </w:r>
    </w:p>
    <w:p w14:paraId="779ADBD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обучение по программам профессионального обучения;</w:t>
      </w:r>
    </w:p>
    <w:p w14:paraId="7523769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занятия по углубленному изучению предметов;</w:t>
      </w:r>
    </w:p>
    <w:p w14:paraId="224555A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14:paraId="036AC78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разработка учебных авторских программ, экспертиза и разработка учебно-программной документации;</w:t>
      </w:r>
    </w:p>
    <w:p w14:paraId="25A3816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издание и продажа учебно-методической литературы;</w:t>
      </w:r>
    </w:p>
    <w:p w14:paraId="6D77895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выполнение заказов на создание учебных видеофильмов и аудиовизуальных программ, а также их тиражирование (другие аудио- и видеоуслуги);</w:t>
      </w:r>
    </w:p>
    <w:p w14:paraId="6F51CB6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14:paraId="46AE236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создание различных учебных групп и методов специального обучения детей с отклонениями в развитии;</w:t>
      </w:r>
    </w:p>
    <w:p w14:paraId="404DBEA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создание групп по адаптации детей к условиям школьной жизни (до поступления в школу);</w:t>
      </w:r>
    </w:p>
    <w:p w14:paraId="15205DB8">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3.5.2. услуги по присмотру и уходу за детьми;</w:t>
      </w:r>
    </w:p>
    <w:p w14:paraId="5467905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3.5.3. оздоровительные мероприятия:</w:t>
      </w:r>
    </w:p>
    <w:p w14:paraId="7D00FA95">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14:paraId="05DD8DB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3.5.4. прочие услуги:</w:t>
      </w:r>
    </w:p>
    <w:p w14:paraId="1D1C3F64">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предоставление в аренду имущества, приобретенного за счет приносящей доход деятельности;</w:t>
      </w:r>
    </w:p>
    <w:p w14:paraId="28A0EB04">
      <w:pPr>
        <w:pStyle w:val="19"/>
        <w:ind w:firstLine="540"/>
        <w:jc w:val="both"/>
        <w:rPr>
          <w:rFonts w:hint="default" w:ascii="Times New Roman" w:hAnsi="Times New Roman" w:cs="Times New Roman"/>
          <w:color w:val="auto"/>
          <w:sz w:val="28"/>
          <w:szCs w:val="28"/>
          <w:lang w:val="ru-RU"/>
        </w:rPr>
      </w:pPr>
      <w:r>
        <w:rPr>
          <w:rFonts w:ascii="Times New Roman" w:hAnsi="Times New Roman" w:cs="Times New Roman"/>
          <w:color w:val="auto"/>
          <w:sz w:val="28"/>
          <w:szCs w:val="28"/>
        </w:rPr>
        <w:t>- ксерокопирование, типографские услуги;</w:t>
      </w:r>
    </w:p>
    <w:p w14:paraId="592E3272">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экскурсионные услуги;</w:t>
      </w:r>
    </w:p>
    <w:p w14:paraId="4AD6591B">
      <w:pPr>
        <w:pStyle w:val="19"/>
        <w:ind w:firstLine="540"/>
        <w:jc w:val="both"/>
        <w:rPr>
          <w:rFonts w:ascii="Times New Roman" w:hAnsi="Times New Roman" w:cs="Times New Roman"/>
          <w:color w:val="auto"/>
          <w:sz w:val="28"/>
          <w:szCs w:val="28"/>
        </w:rPr>
      </w:pPr>
      <w:r>
        <w:drawing>
          <wp:anchor distT="0" distB="0" distL="114300" distR="114300" simplePos="0" relativeHeight="251670528" behindDoc="1" locked="0" layoutInCell="1" allowOverlap="1">
            <wp:simplePos x="0" y="0"/>
            <wp:positionH relativeFrom="column">
              <wp:posOffset>2438400</wp:posOffset>
            </wp:positionH>
            <wp:positionV relativeFrom="paragraph">
              <wp:posOffset>451485</wp:posOffset>
            </wp:positionV>
            <wp:extent cx="2357120" cy="1092835"/>
            <wp:effectExtent l="0" t="0" r="5080" b="4445"/>
            <wp:wrapNone/>
            <wp:docPr id="4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s="Times New Roman"/>
          <w:color w:val="auto"/>
          <w:sz w:val="28"/>
          <w:szCs w:val="28"/>
        </w:rPr>
        <w:t>- услуги общественного питания, оказываемые столовыми образователь-ных учреждений;</w:t>
      </w:r>
    </w:p>
    <w:p w14:paraId="7BE7CE1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услуги учебно-опытных участков, подсобных хозяйств и учебно-производственных мастерских;</w:t>
      </w:r>
    </w:p>
    <w:p w14:paraId="4A2097C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долевое участие в деятельности других организаций;</w:t>
      </w:r>
    </w:p>
    <w:p w14:paraId="440AD94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торговля покупными товарами, оборудованием, товарами собственного производства;</w:t>
      </w:r>
    </w:p>
    <w:p w14:paraId="3F0749B3">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 организация праздничных мероприятий.</w:t>
      </w:r>
    </w:p>
    <w:p w14:paraId="797306F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3.6. МБОУ «Такталачукская ООШ»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14:paraId="0AFB6C6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14:paraId="7162C8BA">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добровольные пожертвования физических и юридических лиц;</w:t>
      </w:r>
    </w:p>
    <w:p w14:paraId="738B6142">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целевые взносы физических и юридических лиц;</w:t>
      </w:r>
    </w:p>
    <w:p w14:paraId="6758C3E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доход, полученный от реализации продукции и услуг, а также от иной приносящей доходы разрешенной деятельности;</w:t>
      </w:r>
    </w:p>
    <w:p w14:paraId="5399AC05">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средства из других источников в соответствии с законодательством Российской Федерации.</w:t>
      </w:r>
    </w:p>
    <w:p w14:paraId="68E01C16">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финансовые средства используются МБОУ «Такталачукская ООШ» на нужды обеспечения, развития и совершенствования образовательного процесса.</w:t>
      </w:r>
    </w:p>
    <w:p w14:paraId="3943AE9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Привлечение МБОУ «Такталачукская ООШ» дополнительных средств не влечет за собой снижение нормативов и (или) абсолютных размеров финансового обеспечения деятельности МБОУ «Такталачукская ООШ» за счет средств бюджета.</w:t>
      </w:r>
    </w:p>
    <w:p w14:paraId="3682EF9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Доход от платных дополнительных образовательных и иных услуг, предоставляемых МБОУ «Такталачукская ООШ», используется МБОУ «Такталачукская ООШ» в соответствии с законодательством Российской Федерации и уставными целями.</w:t>
      </w:r>
    </w:p>
    <w:p w14:paraId="42ACFFF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МБОУ «Такталачукская ООШ» и учитываются на отдельном балансе.</w:t>
      </w:r>
    </w:p>
    <w:p w14:paraId="0B31EE00">
      <w:pPr>
        <w:pStyle w:val="19"/>
        <w:jc w:val="both"/>
        <w:rPr>
          <w:rFonts w:ascii="Times New Roman" w:hAnsi="Times New Roman" w:cs="Times New Roman"/>
          <w:color w:val="auto"/>
          <w:sz w:val="28"/>
          <w:szCs w:val="28"/>
        </w:rPr>
      </w:pPr>
      <w:r>
        <w:drawing>
          <wp:anchor distT="0" distB="0" distL="114300" distR="114300" simplePos="0" relativeHeight="251671552" behindDoc="1" locked="0" layoutInCell="1" allowOverlap="1">
            <wp:simplePos x="0" y="0"/>
            <wp:positionH relativeFrom="column">
              <wp:posOffset>2438400</wp:posOffset>
            </wp:positionH>
            <wp:positionV relativeFrom="paragraph">
              <wp:posOffset>2495550</wp:posOffset>
            </wp:positionV>
            <wp:extent cx="2357120" cy="1092835"/>
            <wp:effectExtent l="0" t="0" r="5080" b="4445"/>
            <wp:wrapNone/>
            <wp:docPr id="4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p>
    <w:p w14:paraId="5DA9C278">
      <w:pPr>
        <w:pStyle w:val="19"/>
        <w:jc w:val="center"/>
        <w:rPr>
          <w:rFonts w:ascii="Times New Roman" w:hAnsi="Times New Roman" w:cs="Times New Roman"/>
          <w:color w:val="auto"/>
          <w:sz w:val="28"/>
          <w:szCs w:val="28"/>
          <w:lang w:val="tt-RU"/>
        </w:rPr>
      </w:pPr>
      <w:r>
        <w:rPr>
          <w:rFonts w:ascii="Times New Roman" w:hAnsi="Times New Roman" w:cs="Times New Roman"/>
          <w:color w:val="auto"/>
          <w:sz w:val="28"/>
          <w:szCs w:val="28"/>
        </w:rPr>
        <w:t>IV. Управление</w:t>
      </w:r>
    </w:p>
    <w:p w14:paraId="5B42BF3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4.1. Управление МБОУ «Такталачукская ООШ» строится на основе сочетания принципов единоначалия и коллегиальности, демократии, информационной открытости .</w:t>
      </w:r>
    </w:p>
    <w:p w14:paraId="4A2853A4">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4.2. Единоличным исполнительным органом МБОУ «Такталачукская ООШ» является директор, который осуществляет текущее руководство деятельностью МБОУ «Такталачукская ООШ», назначаемый в соответствии с Положением о назначения руководителей муниципальных предприятий и учреждений Актанышского муниципального района Республики Татарстан, утвержденным решением Совета Актанышского муниципального района Республики Татарстан,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МБОУ «Такталачукская ООШ» вопросы, не входящие в компетенцию коллегиальных органов управления МБОУ «Такталачукская ООШ» и учредителя.</w:t>
      </w:r>
    </w:p>
    <w:p w14:paraId="1FDDC7B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Директор МБОУ «Такталачукская ООШ» без доверенности:</w:t>
      </w:r>
    </w:p>
    <w:p w14:paraId="6DE2C285">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действует от имени МБОУ «Такталачукская ООШ», представляет его интересы во всех отечественных и зарубежных организациях, государственных и муниципальных органах, судах;</w:t>
      </w:r>
    </w:p>
    <w:p w14:paraId="02B8AEF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утверждает по согласованию с Управлением образования Исполнительного комитета Актанышского муниципального района программу развития, штатное расписание МБОУ «Такталачукская ООШ»;</w:t>
      </w:r>
    </w:p>
    <w:p w14:paraId="796681D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14:paraId="528C29C9">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утверждает учебный план, годовой план работы, графики работы, расписание занятий, график контрольных работ, расписание экзаменов;</w:t>
      </w:r>
    </w:p>
    <w:p w14:paraId="3711B8B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14:paraId="32006E2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утверждает учебную нагрузку педагогических работников;</w:t>
      </w:r>
    </w:p>
    <w:p w14:paraId="3D714AB6">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14:paraId="1E68EE5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издает приказы, обязательные для всех работников МБОУ «Такталачукская ООШ» и обучающихся;</w:t>
      </w:r>
    </w:p>
    <w:p w14:paraId="6BF8C4E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утверждает локальные акты МБОУ «Такталачукская ООШ»;</w:t>
      </w:r>
    </w:p>
    <w:p w14:paraId="436B61E6">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заключает гражданско-правовые договоры, выдает доверенности;</w:t>
      </w:r>
    </w:p>
    <w:p w14:paraId="151F5F6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осуществляет прием обучающихся в МБОУ «Такталачукская ООШ»;</w:t>
      </w:r>
    </w:p>
    <w:p w14:paraId="2BC96B3E">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пользуется правом распоряжения имуществом и средствами МБОУ «Такталачукская ООШ» в пределах, установленных законом и настоящим уставом;</w:t>
      </w:r>
    </w:p>
    <w:p w14:paraId="4DDE8F08">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14:paraId="1D1C174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отвечает за выполнение договора о закреплении за МБОУ «Такталачукская ООШ» имущества на праве оперативного управления;</w:t>
      </w:r>
    </w:p>
    <w:p w14:paraId="5D60E7EA">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 осуществляет иные полномочия, не относящиеся к компетенции коллегиальных органов управления МБОУ «Такталачукская ООШ» и учредителя.</w:t>
      </w:r>
    </w:p>
    <w:p w14:paraId="63176290">
      <w:pPr>
        <w:pStyle w:val="19"/>
        <w:ind w:firstLine="540"/>
        <w:jc w:val="both"/>
        <w:rPr>
          <w:rFonts w:ascii="Times New Roman" w:hAnsi="Times New Roman" w:cs="Times New Roman"/>
          <w:color w:val="auto"/>
          <w:sz w:val="28"/>
          <w:szCs w:val="28"/>
        </w:rPr>
      </w:pPr>
      <w:r>
        <w:drawing>
          <wp:anchor distT="0" distB="0" distL="114300" distR="114300" simplePos="0" relativeHeight="251672576" behindDoc="1" locked="0" layoutInCell="1" allowOverlap="1">
            <wp:simplePos x="0" y="0"/>
            <wp:positionH relativeFrom="column">
              <wp:posOffset>2438400</wp:posOffset>
            </wp:positionH>
            <wp:positionV relativeFrom="paragraph">
              <wp:posOffset>655955</wp:posOffset>
            </wp:positionV>
            <wp:extent cx="2357120" cy="1092835"/>
            <wp:effectExtent l="0" t="0" r="5080" b="4445"/>
            <wp:wrapNone/>
            <wp:docPr id="4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s="Times New Roman"/>
          <w:color w:val="auto"/>
          <w:sz w:val="28"/>
          <w:szCs w:val="28"/>
        </w:rPr>
        <w:t>4.3. Коллегиальными органами управления МБОУ «Такталачукская ООШ» являются общее собрание  работников МБОУ «Такталачукская ООШ», педагогический совет и родительский комитет.</w:t>
      </w:r>
    </w:p>
    <w:p w14:paraId="6D46CE5D">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Также могут формироваться:</w:t>
      </w:r>
    </w:p>
    <w:p w14:paraId="1335D0DF">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попечительский совет;</w:t>
      </w:r>
    </w:p>
    <w:p w14:paraId="74EC69B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управляющий совет;</w:t>
      </w:r>
    </w:p>
    <w:p w14:paraId="56D21ED1">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другие коллегиальные органы управления, предусмотренные уставом соответствующей образовательной организации.</w:t>
      </w:r>
    </w:p>
    <w:p w14:paraId="17F93733">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14:paraId="013AC6E0">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4.4. Общее собрание  работников образовательной организации - постоянно действующий коллегиальный орган, объединяющий всех работников МБОУ «Такталачукская ООШ», включая совместителей,</w:t>
      </w:r>
      <w:r>
        <w:rPr>
          <w:rFonts w:ascii="Times New Roman" w:hAnsi="Times New Roman"/>
          <w:color w:val="auto"/>
          <w:sz w:val="28"/>
          <w:szCs w:val="28"/>
        </w:rPr>
        <w:t xml:space="preserve"> выбирает из своего состава председателя и секретаря сроком на один учебный год. Общее собрание проводится по мере необходимости, но не реже 2 раз в год. </w:t>
      </w:r>
      <w:r>
        <w:rPr>
          <w:rFonts w:ascii="Times New Roman" w:hAnsi="Times New Roman" w:cs="Times New Roman"/>
          <w:color w:val="auto"/>
          <w:sz w:val="28"/>
          <w:szCs w:val="28"/>
        </w:rPr>
        <w:t>Внеочередные заседания общего собрания работников МБОУ «Такталачукская ООШ» проводятся по требованию не менее одной трети его состава.</w:t>
      </w:r>
    </w:p>
    <w:p w14:paraId="09933E5C">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Протоколы общих собраний работников МБОУ «Такталачукская ООШ» подписываются председателем и секретарем.</w:t>
      </w:r>
    </w:p>
    <w:p w14:paraId="3E79DC64">
      <w:pPr>
        <w:pStyle w:val="19"/>
        <w:ind w:firstLine="540"/>
        <w:jc w:val="both"/>
        <w:rPr>
          <w:rFonts w:ascii="Times New Roman" w:hAnsi="Times New Roman" w:cs="Times New Roman"/>
          <w:color w:val="auto"/>
          <w:sz w:val="28"/>
          <w:szCs w:val="28"/>
          <w:lang w:val="tt-RU"/>
        </w:rPr>
      </w:pPr>
      <w:r>
        <w:rPr>
          <w:rFonts w:ascii="Times New Roman" w:hAnsi="Times New Roman" w:cs="Times New Roman"/>
          <w:color w:val="auto"/>
          <w:sz w:val="28"/>
          <w:szCs w:val="28"/>
        </w:rPr>
        <w:t>Решение общего собрания работников МБОУ «Такталачукская ООШ»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МБОУ «Такталачукская ООШ». Процедура голосования определяется общим собранием работников МБОУ «Такталачукская ООШ». Решения общего собрания работников МБОУ «Такталачукская ООШ» реализуются приказами директора МБОУ «Такталачукская ООШ».</w:t>
      </w:r>
    </w:p>
    <w:p w14:paraId="59A36C9B">
      <w:pPr>
        <w:pStyle w:val="23"/>
        <w:jc w:val="both"/>
        <w:rPr>
          <w:rFonts w:ascii="Times New Roman" w:hAnsi="Times New Roman"/>
          <w:color w:val="auto"/>
          <w:sz w:val="28"/>
          <w:szCs w:val="28"/>
        </w:rPr>
      </w:pPr>
      <w:r>
        <w:rPr>
          <w:rFonts w:ascii="Times New Roman" w:hAnsi="Times New Roman"/>
          <w:color w:val="auto"/>
          <w:sz w:val="28"/>
          <w:szCs w:val="28"/>
          <w:lang w:val="tt-RU"/>
        </w:rPr>
        <w:t>4.4.1</w:t>
      </w:r>
      <w:r>
        <w:rPr>
          <w:rFonts w:ascii="Times New Roman" w:hAnsi="Times New Roman"/>
          <w:color w:val="auto"/>
          <w:sz w:val="28"/>
          <w:szCs w:val="28"/>
        </w:rPr>
        <w:t xml:space="preserve"> Компетенция Общего собрания:</w:t>
      </w:r>
    </w:p>
    <w:p w14:paraId="1805E872">
      <w:pPr>
        <w:pStyle w:val="19"/>
        <w:jc w:val="both"/>
        <w:rPr>
          <w:rFonts w:ascii="Times New Roman" w:hAnsi="Times New Roman" w:cs="Times New Roman"/>
          <w:color w:val="auto"/>
          <w:sz w:val="28"/>
          <w:szCs w:val="28"/>
        </w:rPr>
      </w:pPr>
      <w:r>
        <w:rPr>
          <w:rFonts w:ascii="Times New Roman" w:hAnsi="Times New Roman" w:cs="Times New Roman"/>
          <w:color w:val="auto"/>
          <w:sz w:val="28"/>
          <w:szCs w:val="28"/>
        </w:rPr>
        <w:t>- разрабатывает и принимает проект устава в новой редакции, проект изменений и дополнений в устав МБОУ «Такталачукская ООШ»;</w:t>
      </w:r>
    </w:p>
    <w:p w14:paraId="10F57A5A">
      <w:pPr>
        <w:pStyle w:val="23"/>
        <w:jc w:val="both"/>
        <w:rPr>
          <w:rFonts w:ascii="Times New Roman" w:hAnsi="Times New Roman"/>
          <w:color w:val="auto"/>
          <w:sz w:val="28"/>
          <w:szCs w:val="28"/>
        </w:rPr>
      </w:pPr>
      <w:r>
        <w:rPr>
          <w:rFonts w:ascii="Times New Roman" w:hAnsi="Times New Roman"/>
          <w:color w:val="auto"/>
          <w:sz w:val="28"/>
          <w:szCs w:val="28"/>
        </w:rPr>
        <w:t>- определяет перспективные направления функционирования и развития МБОУ «Такталачукская ООШ»;</w:t>
      </w:r>
    </w:p>
    <w:p w14:paraId="6FA621BE">
      <w:pPr>
        <w:pStyle w:val="23"/>
        <w:jc w:val="both"/>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bCs/>
          <w:color w:val="auto"/>
          <w:kern w:val="24"/>
          <w:sz w:val="28"/>
          <w:szCs w:val="28"/>
          <w:lang w:eastAsia="ru-RU"/>
        </w:rPr>
        <w:t xml:space="preserve"> </w:t>
      </w:r>
      <w:r>
        <w:rPr>
          <w:rFonts w:ascii="Times New Roman" w:hAnsi="Times New Roman"/>
          <w:color w:val="auto"/>
          <w:sz w:val="28"/>
          <w:szCs w:val="28"/>
        </w:rPr>
        <w:t>у</w:t>
      </w:r>
      <w:r>
        <w:rPr>
          <w:rFonts w:ascii="Times New Roman" w:hAnsi="Times New Roman"/>
          <w:bCs/>
          <w:color w:val="auto"/>
          <w:kern w:val="24"/>
          <w:sz w:val="28"/>
          <w:szCs w:val="28"/>
          <w:lang w:eastAsia="ru-RU"/>
        </w:rPr>
        <w:t xml:space="preserve">тверждает программу развития </w:t>
      </w:r>
      <w:r>
        <w:rPr>
          <w:rFonts w:ascii="Times New Roman" w:hAnsi="Times New Roman"/>
          <w:color w:val="auto"/>
          <w:sz w:val="28"/>
          <w:szCs w:val="28"/>
        </w:rPr>
        <w:t>МБОУ «Такталачукская ООШ»;</w:t>
      </w:r>
    </w:p>
    <w:p w14:paraId="745FBD01">
      <w:pPr>
        <w:pStyle w:val="23"/>
        <w:jc w:val="both"/>
        <w:rPr>
          <w:rFonts w:ascii="Times New Roman" w:hAnsi="Times New Roman"/>
          <w:color w:val="auto"/>
          <w:sz w:val="28"/>
          <w:szCs w:val="28"/>
          <w:lang w:eastAsia="ru-RU"/>
        </w:rPr>
      </w:pPr>
      <w:r>
        <w:rPr>
          <w:rFonts w:ascii="Times New Roman" w:hAnsi="Times New Roman"/>
          <w:color w:val="auto"/>
          <w:sz w:val="28"/>
          <w:szCs w:val="28"/>
        </w:rPr>
        <w:t xml:space="preserve">- </w:t>
      </w:r>
      <w:r>
        <w:rPr>
          <w:rFonts w:ascii="Times New Roman" w:hAnsi="Times New Roman"/>
          <w:color w:val="auto"/>
          <w:sz w:val="28"/>
          <w:szCs w:val="28"/>
          <w:lang w:eastAsia="ru-RU"/>
        </w:rPr>
        <w:t xml:space="preserve">принимает решение о необходимости заключения с администрацией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xml:space="preserve"> коллективного договора;</w:t>
      </w:r>
    </w:p>
    <w:p w14:paraId="05B19504">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принимает текст коллективного договора, вносит изменения и дополнения в коллективный договор; </w:t>
      </w:r>
    </w:p>
    <w:p w14:paraId="0388E57B">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заслушивает отчет директора </w:t>
      </w:r>
      <w:r>
        <w:rPr>
          <w:rFonts w:ascii="Times New Roman" w:hAnsi="Times New Roman"/>
          <w:color w:val="auto"/>
          <w:sz w:val="28"/>
          <w:szCs w:val="28"/>
        </w:rPr>
        <w:t xml:space="preserve">школы </w:t>
      </w:r>
      <w:r>
        <w:rPr>
          <w:rFonts w:ascii="Times New Roman" w:hAnsi="Times New Roman"/>
          <w:color w:val="auto"/>
          <w:sz w:val="28"/>
          <w:szCs w:val="28"/>
          <w:lang w:eastAsia="ru-RU"/>
        </w:rPr>
        <w:t>о реализации коллективного договора;</w:t>
      </w:r>
    </w:p>
    <w:p w14:paraId="3749F62D">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вносит предложения директору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xml:space="preserve"> о внесении изменений в трудовые договоры с работниками;</w:t>
      </w:r>
    </w:p>
    <w:p w14:paraId="07F3CE9F">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принимает правила внутреннего трудового распорядка </w:t>
      </w:r>
      <w:r>
        <w:rPr>
          <w:rFonts w:ascii="Times New Roman" w:hAnsi="Times New Roman"/>
          <w:color w:val="auto"/>
          <w:sz w:val="28"/>
          <w:szCs w:val="28"/>
        </w:rPr>
        <w:t>МБОУ «Такталачукская ООШ»;</w:t>
      </w:r>
    </w:p>
    <w:p w14:paraId="412003F2">
      <w:pPr>
        <w:pStyle w:val="23"/>
        <w:jc w:val="both"/>
        <w:rPr>
          <w:rFonts w:ascii="Times New Roman" w:hAnsi="Times New Roman"/>
          <w:color w:val="auto"/>
          <w:sz w:val="28"/>
          <w:szCs w:val="28"/>
          <w:lang w:eastAsia="ru-RU"/>
        </w:rPr>
      </w:pPr>
      <w:r>
        <w:drawing>
          <wp:anchor distT="0" distB="0" distL="114300" distR="114300" simplePos="0" relativeHeight="251673600" behindDoc="1" locked="0" layoutInCell="1" allowOverlap="1">
            <wp:simplePos x="0" y="0"/>
            <wp:positionH relativeFrom="column">
              <wp:posOffset>2438400</wp:posOffset>
            </wp:positionH>
            <wp:positionV relativeFrom="paragraph">
              <wp:posOffset>451485</wp:posOffset>
            </wp:positionV>
            <wp:extent cx="2357120" cy="1092835"/>
            <wp:effectExtent l="0" t="0" r="5080" b="4445"/>
            <wp:wrapNone/>
            <wp:docPr id="4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lang w:eastAsia="ru-RU"/>
        </w:rPr>
        <w:t xml:space="preserve">- принимает локальные нормативные акты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конкретизирующие и детализирующие нормы трудового законодательства Российской Федерации;</w:t>
      </w:r>
    </w:p>
    <w:p w14:paraId="14FC4723">
      <w:pPr>
        <w:pStyle w:val="23"/>
        <w:jc w:val="both"/>
        <w:rPr>
          <w:rFonts w:ascii="Times New Roman" w:hAnsi="Times New Roman"/>
          <w:color w:val="auto"/>
          <w:sz w:val="28"/>
          <w:szCs w:val="28"/>
        </w:rPr>
      </w:pPr>
      <w:r>
        <w:rPr>
          <w:rFonts w:ascii="Times New Roman" w:hAnsi="Times New Roman"/>
          <w:color w:val="auto"/>
          <w:sz w:val="28"/>
          <w:szCs w:val="28"/>
        </w:rPr>
        <w:t>- избирает членов комиссии по урегулированию споров между участниками образовательных отношений  от работников МБОУ «Такталачукская ООШ»;</w:t>
      </w:r>
    </w:p>
    <w:p w14:paraId="6163CDA0">
      <w:pPr>
        <w:pStyle w:val="23"/>
        <w:jc w:val="both"/>
        <w:rPr>
          <w:rFonts w:ascii="Times New Roman" w:hAnsi="Times New Roman"/>
          <w:color w:val="auto"/>
          <w:sz w:val="28"/>
          <w:szCs w:val="28"/>
        </w:rPr>
      </w:pPr>
      <w:r>
        <w:rPr>
          <w:rFonts w:ascii="Times New Roman" w:hAnsi="Times New Roman"/>
          <w:color w:val="auto"/>
          <w:sz w:val="28"/>
          <w:szCs w:val="28"/>
          <w:lang w:eastAsia="ru-RU"/>
        </w:rPr>
        <w:t xml:space="preserve">- вносит предложения Учредителю </w:t>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lang w:eastAsia="ru-RU"/>
        </w:rPr>
        <w:t xml:space="preserve">по вопросам улучшения функционирования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xml:space="preserve"> совершенствования трудовых отношений и условий труда работников, в том числе </w:t>
      </w:r>
      <w:r>
        <w:rPr>
          <w:rFonts w:ascii="Times New Roman" w:hAnsi="Times New Roman"/>
          <w:color w:val="auto"/>
          <w:sz w:val="28"/>
          <w:szCs w:val="28"/>
        </w:rPr>
        <w:t>по вопросам охраны и безопасности условий образовательного процесса и трудовой деятельности, охраны жизни и здоровья учащихся и работников МБОУ «Такталачукская ООШ»;</w:t>
      </w:r>
    </w:p>
    <w:p w14:paraId="7E3EFD47">
      <w:pPr>
        <w:pStyle w:val="23"/>
        <w:jc w:val="both"/>
        <w:rPr>
          <w:rFonts w:ascii="Times New Roman" w:hAnsi="Times New Roman"/>
          <w:color w:val="auto"/>
          <w:sz w:val="28"/>
          <w:szCs w:val="28"/>
          <w:lang w:eastAsia="ru-RU"/>
        </w:rPr>
      </w:pPr>
      <w:r>
        <w:rPr>
          <w:rFonts w:ascii="Times New Roman" w:hAnsi="Times New Roman"/>
          <w:color w:val="auto"/>
          <w:sz w:val="28"/>
          <w:szCs w:val="28"/>
        </w:rPr>
        <w:t>- с</w:t>
      </w:r>
      <w:r>
        <w:rPr>
          <w:rFonts w:ascii="Times New Roman" w:hAnsi="Times New Roman"/>
          <w:color w:val="auto"/>
          <w:sz w:val="28"/>
          <w:szCs w:val="28"/>
          <w:lang w:eastAsia="ru-RU"/>
        </w:rPr>
        <w:t>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14:paraId="69287EA8">
      <w:pPr>
        <w:pStyle w:val="23"/>
        <w:jc w:val="both"/>
        <w:rPr>
          <w:rFonts w:ascii="Times New Roman" w:hAnsi="Times New Roman"/>
          <w:color w:val="auto"/>
          <w:sz w:val="28"/>
          <w:szCs w:val="28"/>
        </w:rPr>
      </w:pPr>
      <w:r>
        <w:rPr>
          <w:rFonts w:ascii="Times New Roman" w:hAnsi="Times New Roman"/>
          <w:color w:val="auto"/>
          <w:sz w:val="28"/>
          <w:szCs w:val="28"/>
          <w:lang w:eastAsia="ru-RU"/>
        </w:rPr>
        <w:t xml:space="preserve">- осуществляет контроль за выполнением решений Общего собрания, информирует коллектив </w:t>
      </w:r>
      <w:r>
        <w:rPr>
          <w:rFonts w:ascii="Times New Roman" w:hAnsi="Times New Roman"/>
          <w:color w:val="auto"/>
          <w:sz w:val="28"/>
          <w:szCs w:val="28"/>
        </w:rPr>
        <w:t>МБОУ «Такталачукская ООШ»</w:t>
      </w:r>
      <w:r>
        <w:rPr>
          <w:rFonts w:ascii="Times New Roman" w:hAnsi="Times New Roman"/>
          <w:color w:val="auto"/>
          <w:sz w:val="28"/>
          <w:szCs w:val="28"/>
          <w:lang w:val="tt-RU"/>
        </w:rPr>
        <w:t xml:space="preserve"> </w:t>
      </w:r>
      <w:r>
        <w:rPr>
          <w:rFonts w:ascii="Times New Roman" w:hAnsi="Times New Roman"/>
          <w:color w:val="auto"/>
          <w:sz w:val="28"/>
          <w:szCs w:val="28"/>
          <w:lang w:eastAsia="ru-RU"/>
        </w:rPr>
        <w:t xml:space="preserve">об их выполнении, реализует замечания и предложения работников </w:t>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lang w:eastAsia="ru-RU"/>
        </w:rPr>
        <w:t xml:space="preserve">по совершенствованию деятельности </w:t>
      </w:r>
      <w:r>
        <w:rPr>
          <w:rFonts w:ascii="Times New Roman" w:hAnsi="Times New Roman"/>
          <w:color w:val="auto"/>
          <w:sz w:val="28"/>
          <w:szCs w:val="28"/>
        </w:rPr>
        <w:t>МБОУ «Такталачукская ООШ»;</w:t>
      </w:r>
    </w:p>
    <w:p w14:paraId="72AD7318">
      <w:pPr>
        <w:pStyle w:val="23"/>
        <w:jc w:val="both"/>
        <w:rPr>
          <w:rFonts w:ascii="Times New Roman" w:hAnsi="Times New Roman"/>
          <w:color w:val="auto"/>
          <w:sz w:val="28"/>
          <w:szCs w:val="28"/>
          <w:lang w:eastAsia="ru-RU"/>
        </w:rPr>
      </w:pPr>
      <w:r>
        <w:rPr>
          <w:rFonts w:ascii="Times New Roman" w:hAnsi="Times New Roman"/>
          <w:color w:val="auto"/>
          <w:sz w:val="28"/>
          <w:szCs w:val="28"/>
        </w:rPr>
        <w:t>- з</w:t>
      </w:r>
      <w:r>
        <w:rPr>
          <w:rFonts w:ascii="Times New Roman" w:hAnsi="Times New Roman"/>
          <w:color w:val="auto"/>
          <w:sz w:val="28"/>
          <w:szCs w:val="28"/>
          <w:lang w:eastAsia="ru-RU"/>
        </w:rPr>
        <w:t xml:space="preserve">аслушивает информацию директора </w:t>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lang w:eastAsia="ru-RU"/>
        </w:rPr>
        <w:t xml:space="preserve">заместителей директора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иных ответственных лиц  о выполнении решений Общего собрания;</w:t>
      </w:r>
    </w:p>
    <w:p w14:paraId="514F380D">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осуществляет общественный контроль за работой администрации </w:t>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lang w:eastAsia="ru-RU"/>
        </w:rPr>
        <w:t xml:space="preserve">по </w:t>
      </w:r>
      <w:r>
        <w:rPr>
          <w:rFonts w:ascii="Times New Roman" w:hAnsi="Times New Roman"/>
          <w:color w:val="auto"/>
          <w:sz w:val="28"/>
          <w:szCs w:val="28"/>
        </w:rPr>
        <w:t>созданию необходимых условий для охраны и укрепления здоровья, организации питания работников МБОУ «Такталачукская ООШ», с</w:t>
      </w:r>
      <w:r>
        <w:rPr>
          <w:rFonts w:ascii="Times New Roman" w:hAnsi="Times New Roman"/>
          <w:color w:val="auto"/>
          <w:sz w:val="28"/>
          <w:szCs w:val="28"/>
          <w:lang w:eastAsia="ru-RU"/>
        </w:rPr>
        <w:t>озданию безопасных условий труда;</w:t>
      </w:r>
    </w:p>
    <w:p w14:paraId="5E375613">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осуществляет общественный контроль за работой администрации </w:t>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lang w:eastAsia="ru-RU"/>
        </w:rPr>
        <w:t xml:space="preserve">по </w:t>
      </w:r>
      <w:r>
        <w:rPr>
          <w:rFonts w:ascii="Times New Roman" w:hAnsi="Times New Roman"/>
          <w:color w:val="auto"/>
          <w:sz w:val="28"/>
          <w:szCs w:val="28"/>
        </w:rPr>
        <w:t>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14:paraId="6471A284">
      <w:pPr>
        <w:pStyle w:val="23"/>
        <w:jc w:val="both"/>
        <w:rPr>
          <w:rFonts w:ascii="Times New Roman" w:hAnsi="Times New Roman"/>
          <w:color w:val="auto"/>
          <w:sz w:val="28"/>
          <w:szCs w:val="28"/>
        </w:rPr>
      </w:pPr>
      <w:r>
        <w:rPr>
          <w:rFonts w:ascii="Times New Roman" w:hAnsi="Times New Roman"/>
          <w:color w:val="auto"/>
          <w:sz w:val="28"/>
          <w:szCs w:val="28"/>
          <w:lang w:eastAsia="ru-RU"/>
        </w:rPr>
        <w:t>- р</w:t>
      </w:r>
      <w:r>
        <w:rPr>
          <w:rFonts w:ascii="Times New Roman" w:hAnsi="Times New Roman"/>
          <w:color w:val="auto"/>
          <w:sz w:val="28"/>
          <w:szCs w:val="28"/>
        </w:rPr>
        <w:t>ассматривает итоговые документы контрольно-надзорных органов о результатах контрольно-надзорных мероприятий, проводимых в отношении МБОУ «Такталачукская ООШ»;</w:t>
      </w:r>
    </w:p>
    <w:p w14:paraId="48A285C3">
      <w:pPr>
        <w:pStyle w:val="23"/>
        <w:jc w:val="both"/>
        <w:rPr>
          <w:rFonts w:ascii="Times New Roman" w:hAnsi="Times New Roman"/>
          <w:color w:val="auto"/>
          <w:sz w:val="28"/>
          <w:szCs w:val="28"/>
        </w:rPr>
      </w:pPr>
      <w:r>
        <w:rPr>
          <w:rFonts w:ascii="Times New Roman" w:hAnsi="Times New Roman"/>
          <w:color w:val="auto"/>
          <w:sz w:val="28"/>
          <w:szCs w:val="28"/>
        </w:rPr>
        <w:t>- избирает представителей работников МБОУ «Такталачукская ООШ» в комиссию по трудовым спорам;</w:t>
      </w:r>
    </w:p>
    <w:p w14:paraId="5D14DBBC">
      <w:pPr>
        <w:pStyle w:val="23"/>
        <w:jc w:val="both"/>
        <w:rPr>
          <w:rFonts w:ascii="Times New Roman" w:hAnsi="Times New Roman"/>
          <w:color w:val="auto"/>
          <w:sz w:val="28"/>
          <w:szCs w:val="28"/>
        </w:rPr>
      </w:pPr>
      <w:r>
        <w:rPr>
          <w:rFonts w:ascii="Times New Roman" w:hAnsi="Times New Roman"/>
          <w:color w:val="auto"/>
          <w:sz w:val="28"/>
          <w:szCs w:val="28"/>
        </w:rPr>
        <w:t>- утверждает требования, выдвинутые работниками МБОУ «Такталачукская ООШ» или представительным органом работников МБОУ «Такталачукская ООШ» при коллективных трудовых спорах;</w:t>
      </w:r>
    </w:p>
    <w:p w14:paraId="58ED4E12">
      <w:pPr>
        <w:pStyle w:val="23"/>
        <w:jc w:val="both"/>
        <w:rPr>
          <w:rFonts w:ascii="Times New Roman" w:hAnsi="Times New Roman"/>
          <w:color w:val="auto"/>
          <w:sz w:val="28"/>
          <w:szCs w:val="28"/>
        </w:rPr>
      </w:pPr>
      <w:r>
        <w:rPr>
          <w:rFonts w:ascii="Times New Roman" w:hAnsi="Times New Roman"/>
          <w:color w:val="auto"/>
          <w:sz w:val="28"/>
          <w:szCs w:val="28"/>
        </w:rPr>
        <w:t>- принимает решение об объявлении забастовки;</w:t>
      </w:r>
    </w:p>
    <w:p w14:paraId="2BEC2406">
      <w:pPr>
        <w:pStyle w:val="23"/>
        <w:jc w:val="both"/>
        <w:rPr>
          <w:rFonts w:ascii="Times New Roman" w:hAnsi="Times New Roman"/>
          <w:color w:val="auto"/>
          <w:sz w:val="28"/>
          <w:szCs w:val="28"/>
          <w:lang w:eastAsia="ru-RU"/>
        </w:rPr>
      </w:pPr>
      <w:r>
        <w:rPr>
          <w:rFonts w:ascii="Times New Roman" w:hAnsi="Times New Roman"/>
          <w:color w:val="auto"/>
          <w:sz w:val="28"/>
          <w:szCs w:val="28"/>
        </w:rPr>
        <w:t>- принимает меры по защите чести, достоинства и профессиональной репутации работников МБОУ «Такталачукская ООШ», по предупреждению противоправного вмешательства в их трудовую деятельность;</w:t>
      </w:r>
    </w:p>
    <w:p w14:paraId="01FE37D2">
      <w:pPr>
        <w:pStyle w:val="23"/>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 обсуждает вопросы состояния трудовой дисциплины в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xml:space="preserve"> и мероприятия по ее укреплению, рассматривает факты нарушения трудовой дисциплины работниками </w:t>
      </w:r>
      <w:r>
        <w:rPr>
          <w:rFonts w:ascii="Times New Roman" w:hAnsi="Times New Roman"/>
          <w:color w:val="auto"/>
          <w:sz w:val="28"/>
          <w:szCs w:val="28"/>
        </w:rPr>
        <w:t>МБОУ «Такталачукская ООШ».</w:t>
      </w:r>
    </w:p>
    <w:p w14:paraId="17335A34">
      <w:pPr>
        <w:pStyle w:val="19"/>
        <w:jc w:val="both"/>
        <w:rPr>
          <w:rFonts w:ascii="Times New Roman" w:hAnsi="Times New Roman"/>
          <w:color w:val="auto"/>
          <w:sz w:val="28"/>
          <w:szCs w:val="28"/>
        </w:rPr>
      </w:pPr>
      <w:r>
        <w:drawing>
          <wp:anchor distT="0" distB="0" distL="114300" distR="114300" simplePos="0" relativeHeight="251674624" behindDoc="1" locked="0" layoutInCell="1" allowOverlap="1">
            <wp:simplePos x="0" y="0"/>
            <wp:positionH relativeFrom="column">
              <wp:posOffset>2425700</wp:posOffset>
            </wp:positionH>
            <wp:positionV relativeFrom="paragraph">
              <wp:posOffset>343535</wp:posOffset>
            </wp:positionV>
            <wp:extent cx="2357120" cy="1092835"/>
            <wp:effectExtent l="0" t="0" r="5080" b="4445"/>
            <wp:wrapNone/>
            <wp:docPr id="4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4.5.1. Педагогический совет - постоянно действующий коллегиальный орган, объединяющий всех педагогических работников МБОУ «Такталачукская ООШ», включая совместителей.</w:t>
      </w:r>
    </w:p>
    <w:p w14:paraId="73916A61">
      <w:pPr>
        <w:pStyle w:val="23"/>
        <w:jc w:val="both"/>
        <w:rPr>
          <w:rFonts w:ascii="Times New Roman" w:hAnsi="Times New Roman"/>
          <w:color w:val="auto"/>
          <w:sz w:val="28"/>
          <w:szCs w:val="28"/>
        </w:rPr>
      </w:pPr>
      <w:r>
        <w:rPr>
          <w:rFonts w:ascii="Times New Roman" w:hAnsi="Times New Roman"/>
          <w:color w:val="auto"/>
          <w:sz w:val="28"/>
          <w:szCs w:val="28"/>
        </w:rPr>
        <w:t>4.5.2.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14:paraId="6E9AD14B">
      <w:pPr>
        <w:pStyle w:val="23"/>
        <w:jc w:val="both"/>
        <w:rPr>
          <w:rFonts w:ascii="Times New Roman" w:hAnsi="Times New Roman"/>
          <w:color w:val="auto"/>
          <w:sz w:val="28"/>
          <w:szCs w:val="28"/>
        </w:rPr>
      </w:pPr>
      <w:r>
        <w:rPr>
          <w:rFonts w:ascii="Times New Roman" w:hAnsi="Times New Roman"/>
          <w:color w:val="auto"/>
          <w:sz w:val="28"/>
          <w:szCs w:val="28"/>
        </w:rPr>
        <w:t>4.5.3. 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(законные представители) учащихся, представители учредителя МБОУ «Такталачукская ООШ», а также заинтересованные представители органов местного самоуправления, общественных объединений.</w:t>
      </w:r>
    </w:p>
    <w:p w14:paraId="5830A3D6">
      <w:pPr>
        <w:pStyle w:val="23"/>
        <w:jc w:val="both"/>
        <w:rPr>
          <w:rFonts w:ascii="Times New Roman" w:hAnsi="Times New Roman"/>
          <w:color w:val="auto"/>
          <w:sz w:val="28"/>
          <w:szCs w:val="28"/>
        </w:rPr>
      </w:pPr>
      <w:r>
        <w:rPr>
          <w:rFonts w:ascii="Times New Roman" w:hAnsi="Times New Roman"/>
          <w:color w:val="auto"/>
          <w:sz w:val="28"/>
          <w:szCs w:val="28"/>
        </w:rPr>
        <w:t>4.5.4. Заседания Педагогического совета проводятся не реже одного раза в четверть. При необходимости проводятся внеплановые Педагогические советы.</w:t>
      </w:r>
    </w:p>
    <w:p w14:paraId="78FFE88D">
      <w:pPr>
        <w:pStyle w:val="23"/>
        <w:jc w:val="both"/>
        <w:rPr>
          <w:rFonts w:ascii="Times New Roman" w:hAnsi="Times New Roman"/>
          <w:color w:val="auto"/>
          <w:sz w:val="28"/>
          <w:szCs w:val="28"/>
        </w:rPr>
      </w:pPr>
      <w:r>
        <w:rPr>
          <w:rFonts w:ascii="Times New Roman" w:hAnsi="Times New Roman"/>
          <w:color w:val="auto"/>
          <w:sz w:val="28"/>
          <w:szCs w:val="28"/>
        </w:rPr>
        <w:t>4.5.5. Тематика заседаний Педагогического совета включается в годовой план работы МБОУ «Такталачукская ООШ» с учетом целей и задач работы МБОУ «Такталачукская ООШ» и утверждается на первом в учебном году заседании Педагогического совета.</w:t>
      </w:r>
    </w:p>
    <w:p w14:paraId="2434ADD5">
      <w:pPr>
        <w:pStyle w:val="23"/>
        <w:jc w:val="both"/>
        <w:rPr>
          <w:rFonts w:ascii="Times New Roman" w:hAnsi="Times New Roman"/>
          <w:color w:val="auto"/>
          <w:sz w:val="28"/>
          <w:szCs w:val="28"/>
        </w:rPr>
      </w:pPr>
      <w:r>
        <w:rPr>
          <w:rFonts w:ascii="Times New Roman" w:hAnsi="Times New Roman"/>
          <w:color w:val="auto"/>
          <w:sz w:val="28"/>
          <w:szCs w:val="28"/>
        </w:rPr>
        <w:t>4.5.6. Работой Педагогического совета руководит председатель педагогического совета.</w:t>
      </w:r>
    </w:p>
    <w:p w14:paraId="05642D5C">
      <w:pPr>
        <w:pStyle w:val="23"/>
        <w:jc w:val="both"/>
        <w:rPr>
          <w:rFonts w:ascii="Times New Roman" w:hAnsi="Times New Roman"/>
          <w:color w:val="auto"/>
          <w:sz w:val="28"/>
          <w:szCs w:val="28"/>
        </w:rPr>
      </w:pPr>
      <w:r>
        <w:rPr>
          <w:rFonts w:ascii="Times New Roman" w:hAnsi="Times New Roman"/>
          <w:color w:val="auto"/>
          <w:sz w:val="28"/>
          <w:szCs w:val="28"/>
        </w:rPr>
        <w:t>4.5.7. 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МБОУ «Такталачукская ООШ»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14:paraId="509B39CF">
      <w:pPr>
        <w:pStyle w:val="23"/>
        <w:jc w:val="both"/>
        <w:rPr>
          <w:rFonts w:ascii="Times New Roman" w:hAnsi="Times New Roman"/>
          <w:color w:val="auto"/>
          <w:sz w:val="28"/>
          <w:szCs w:val="28"/>
        </w:rPr>
      </w:pPr>
      <w:r>
        <w:rPr>
          <w:rFonts w:ascii="Times New Roman" w:hAnsi="Times New Roman"/>
          <w:color w:val="auto"/>
          <w:sz w:val="28"/>
          <w:szCs w:val="28"/>
        </w:rPr>
        <w:t>4.5.8. Решения Педагогического совета, принятые в пределах его полномочий и утвержденные директором МБОУ «Такталачукская ООШ» путем издания соответствующего приказа, становятся обязательными для всех членов педагогического коллектива.</w:t>
      </w:r>
    </w:p>
    <w:p w14:paraId="7D5FF36E">
      <w:pPr>
        <w:pStyle w:val="23"/>
        <w:jc w:val="both"/>
        <w:rPr>
          <w:rFonts w:ascii="Times New Roman" w:hAnsi="Times New Roman"/>
          <w:color w:val="auto"/>
          <w:sz w:val="28"/>
          <w:szCs w:val="28"/>
          <w:lang w:eastAsia="ru-RU"/>
        </w:rPr>
      </w:pPr>
      <w:r>
        <w:rPr>
          <w:rFonts w:ascii="Times New Roman" w:hAnsi="Times New Roman"/>
          <w:color w:val="auto"/>
          <w:sz w:val="28"/>
          <w:szCs w:val="28"/>
        </w:rPr>
        <w:t>4.5.9.</w:t>
      </w:r>
      <w:r>
        <w:rPr>
          <w:rFonts w:ascii="Times New Roman" w:hAnsi="Times New Roman"/>
          <w:bCs/>
          <w:color w:val="auto"/>
          <w:sz w:val="28"/>
          <w:szCs w:val="28"/>
        </w:rPr>
        <w:t xml:space="preserve"> </w:t>
      </w:r>
      <w:r>
        <w:rPr>
          <w:rFonts w:ascii="Times New Roman" w:hAnsi="Times New Roman"/>
          <w:color w:val="auto"/>
          <w:sz w:val="28"/>
          <w:szCs w:val="28"/>
          <w:lang w:eastAsia="ru-RU"/>
        </w:rPr>
        <w:t xml:space="preserve">Организацию выполнения решений Педагогического совета осуществляет директор </w:t>
      </w:r>
      <w:r>
        <w:rPr>
          <w:rFonts w:ascii="Times New Roman" w:hAnsi="Times New Roman"/>
          <w:color w:val="auto"/>
          <w:sz w:val="28"/>
          <w:szCs w:val="28"/>
        </w:rPr>
        <w:t>МБОУ «Такталачукская ООШ»</w:t>
      </w:r>
      <w:r>
        <w:rPr>
          <w:rFonts w:ascii="Times New Roman" w:hAnsi="Times New Roman"/>
          <w:color w:val="auto"/>
          <w:sz w:val="28"/>
          <w:szCs w:val="28"/>
          <w:lang w:eastAsia="ru-RU"/>
        </w:rPr>
        <w:t xml:space="preserve"> и ответственные лица, указанные в решении. Результаты этой работы сообщаются членам Педагогического совета на последующих его заседаниях.</w:t>
      </w:r>
    </w:p>
    <w:p w14:paraId="560F3A8F">
      <w:pPr>
        <w:pStyle w:val="23"/>
        <w:jc w:val="both"/>
        <w:rPr>
          <w:rFonts w:ascii="Times New Roman" w:hAnsi="Times New Roman"/>
          <w:color w:val="auto"/>
          <w:sz w:val="28"/>
          <w:szCs w:val="28"/>
        </w:rPr>
      </w:pPr>
      <w:r>
        <w:rPr>
          <w:rFonts w:ascii="Times New Roman" w:hAnsi="Times New Roman"/>
          <w:color w:val="auto"/>
          <w:sz w:val="28"/>
          <w:szCs w:val="28"/>
          <w:lang w:eastAsia="ru-RU"/>
        </w:rPr>
        <w:t xml:space="preserve">4.5.10. </w:t>
      </w:r>
      <w:r>
        <w:rPr>
          <w:rFonts w:ascii="Times New Roman" w:hAnsi="Times New Roman"/>
          <w:color w:val="auto"/>
          <w:sz w:val="28"/>
          <w:szCs w:val="28"/>
        </w:rPr>
        <w:t xml:space="preserve">Заседания </w:t>
      </w:r>
      <w:r>
        <w:rPr>
          <w:rFonts w:ascii="Times New Roman" w:hAnsi="Times New Roman"/>
          <w:color w:val="auto"/>
          <w:sz w:val="28"/>
          <w:szCs w:val="28"/>
          <w:lang w:eastAsia="ru-RU"/>
        </w:rPr>
        <w:t xml:space="preserve">Педагогического совета </w:t>
      </w:r>
      <w:r>
        <w:rPr>
          <w:rFonts w:ascii="Times New Roman" w:hAnsi="Times New Roman"/>
          <w:color w:val="auto"/>
          <w:sz w:val="28"/>
          <w:szCs w:val="28"/>
        </w:rPr>
        <w:t xml:space="preserve">оформляются протоколом. </w:t>
      </w:r>
      <w:r>
        <w:rPr>
          <w:rFonts w:ascii="Times New Roman" w:hAnsi="Times New Roman"/>
          <w:color w:val="auto"/>
          <w:sz w:val="28"/>
          <w:szCs w:val="28"/>
          <w:lang w:eastAsia="ru-RU"/>
        </w:rPr>
        <w:t xml:space="preserve"> Протокол Педагогического совета составляется не позднее 5 дней после его завершения. </w:t>
      </w:r>
      <w:r>
        <w:rPr>
          <w:rFonts w:ascii="Times New Roman" w:hAnsi="Times New Roman"/>
          <w:color w:val="auto"/>
          <w:sz w:val="28"/>
          <w:szCs w:val="28"/>
        </w:rPr>
        <w:t xml:space="preserve">Протоколы подписываются председателем и секретарем </w:t>
      </w:r>
      <w:r>
        <w:rPr>
          <w:rFonts w:ascii="Times New Roman" w:hAnsi="Times New Roman"/>
          <w:color w:val="auto"/>
          <w:sz w:val="28"/>
          <w:szCs w:val="28"/>
          <w:lang w:eastAsia="ru-RU"/>
        </w:rPr>
        <w:t>Педагогического совета</w:t>
      </w:r>
      <w:r>
        <w:rPr>
          <w:rFonts w:ascii="Times New Roman" w:hAnsi="Times New Roman"/>
          <w:color w:val="auto"/>
          <w:sz w:val="28"/>
          <w:szCs w:val="28"/>
        </w:rPr>
        <w:t xml:space="preserve">. Нумерация протоколов ведется от начала учебного года. Книга протоколов </w:t>
      </w:r>
      <w:r>
        <w:rPr>
          <w:rFonts w:ascii="Times New Roman" w:hAnsi="Times New Roman"/>
          <w:color w:val="auto"/>
          <w:sz w:val="28"/>
          <w:szCs w:val="28"/>
          <w:lang w:eastAsia="ru-RU"/>
        </w:rPr>
        <w:t xml:space="preserve">Педагогического совета </w:t>
      </w:r>
      <w:r>
        <w:rPr>
          <w:rFonts w:ascii="Times New Roman" w:hAnsi="Times New Roman"/>
          <w:color w:val="auto"/>
          <w:sz w:val="28"/>
          <w:szCs w:val="28"/>
        </w:rPr>
        <w:t xml:space="preserve">нумеруется постранично, прошнуровывается, скрепляется подписью директора МБОУ «Такталачукская ООШ» и печатью МБОУ «Такталачукская ООШ». Книга протоколов </w:t>
      </w:r>
      <w:r>
        <w:rPr>
          <w:rFonts w:ascii="Times New Roman" w:hAnsi="Times New Roman"/>
          <w:color w:val="auto"/>
          <w:sz w:val="28"/>
          <w:szCs w:val="28"/>
          <w:lang w:eastAsia="ru-RU"/>
        </w:rPr>
        <w:t xml:space="preserve">Педагогического совета входит в его номенклатуру, </w:t>
      </w:r>
      <w:r>
        <w:rPr>
          <w:rFonts w:ascii="Times New Roman" w:hAnsi="Times New Roman"/>
          <w:color w:val="auto"/>
          <w:sz w:val="28"/>
          <w:szCs w:val="28"/>
        </w:rPr>
        <w:t>хранится в делах МБОУ «Такталачукская ООШ»  и передается по акту (при смене руководителя, передаче в архив).</w:t>
      </w:r>
    </w:p>
    <w:p w14:paraId="69130943">
      <w:pPr>
        <w:pStyle w:val="23"/>
        <w:jc w:val="both"/>
        <w:rPr>
          <w:rFonts w:ascii="Times New Roman" w:hAnsi="Times New Roman"/>
          <w:color w:val="auto"/>
          <w:sz w:val="28"/>
          <w:szCs w:val="28"/>
        </w:rPr>
      </w:pPr>
      <w:r>
        <w:rPr>
          <w:rFonts w:ascii="Times New Roman" w:hAnsi="Times New Roman"/>
          <w:color w:val="auto"/>
          <w:sz w:val="28"/>
          <w:szCs w:val="28"/>
        </w:rPr>
        <w:t>4.5.11. Компетенция Педагогического совета:</w:t>
      </w:r>
    </w:p>
    <w:p w14:paraId="3D95B6EB">
      <w:pPr>
        <w:pStyle w:val="23"/>
        <w:jc w:val="both"/>
        <w:rPr>
          <w:rFonts w:ascii="Times New Roman" w:hAnsi="Times New Roman"/>
          <w:b/>
          <w:color w:val="auto"/>
          <w:sz w:val="28"/>
          <w:szCs w:val="28"/>
        </w:rPr>
      </w:pPr>
      <w:r>
        <w:rPr>
          <w:rFonts w:ascii="Times New Roman" w:hAnsi="Times New Roman"/>
          <w:color w:val="auto"/>
          <w:sz w:val="28"/>
          <w:szCs w:val="28"/>
        </w:rPr>
        <w:t>4.5.11.1</w:t>
      </w:r>
      <w:r>
        <w:rPr>
          <w:rFonts w:ascii="Times New Roman" w:hAnsi="Times New Roman"/>
          <w:b/>
          <w:color w:val="auto"/>
          <w:sz w:val="28"/>
          <w:szCs w:val="28"/>
        </w:rPr>
        <w:t xml:space="preserve">. </w:t>
      </w:r>
      <w:r>
        <w:rPr>
          <w:rStyle w:val="5"/>
          <w:rFonts w:ascii="Times New Roman" w:hAnsi="Times New Roman"/>
          <w:b w:val="0"/>
          <w:color w:val="auto"/>
          <w:sz w:val="28"/>
          <w:szCs w:val="28"/>
        </w:rPr>
        <w:t xml:space="preserve">Педагогический совет участвует: </w:t>
      </w:r>
    </w:p>
    <w:p w14:paraId="04CD72B1">
      <w:pPr>
        <w:pStyle w:val="11"/>
        <w:widowControl w:val="0"/>
        <w:numPr>
          <w:ilvl w:val="0"/>
          <w:numId w:val="1"/>
        </w:numPr>
        <w:tabs>
          <w:tab w:val="left" w:pos="1134"/>
        </w:tabs>
        <w:suppressAutoHyphens w:val="0"/>
        <w:spacing w:before="0" w:after="0"/>
        <w:ind w:left="0" w:firstLine="851"/>
        <w:jc w:val="both"/>
        <w:rPr>
          <w:color w:val="auto"/>
          <w:sz w:val="28"/>
          <w:szCs w:val="28"/>
        </w:rPr>
      </w:pPr>
      <w:r>
        <w:drawing>
          <wp:anchor distT="0" distB="0" distL="114300" distR="114300" simplePos="0" relativeHeight="251675648" behindDoc="1" locked="0" layoutInCell="1" allowOverlap="1">
            <wp:simplePos x="0" y="0"/>
            <wp:positionH relativeFrom="column">
              <wp:posOffset>2317750</wp:posOffset>
            </wp:positionH>
            <wp:positionV relativeFrom="paragraph">
              <wp:posOffset>69215</wp:posOffset>
            </wp:positionV>
            <wp:extent cx="2357120" cy="1092835"/>
            <wp:effectExtent l="0" t="0" r="5080" b="4445"/>
            <wp:wrapNone/>
            <wp:docPr id="48"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color w:val="auto"/>
          <w:sz w:val="28"/>
          <w:szCs w:val="28"/>
        </w:rPr>
        <w:t>в разработке Образовательных программ МБОУ «Такталачукская ООШ»;</w:t>
      </w:r>
    </w:p>
    <w:p w14:paraId="747F7DBD">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в разработке программы развития МБОУ «Такталачукская ООШ»;</w:t>
      </w:r>
    </w:p>
    <w:p w14:paraId="3E171097">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 xml:space="preserve"> в разработке локальных нормативных актов МБОУ «Такталачукская ООШ», обеспечивающих регламентацию образовательного процесса, в том числе реализацию федеральных государственных образовательных стандартов;</w:t>
      </w:r>
    </w:p>
    <w:p w14:paraId="2E513D3C">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в определении и анализе условий, необходимых для реализации федеральных государственных образовательных стандартов;</w:t>
      </w:r>
    </w:p>
    <w:p w14:paraId="7391D1B5">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в разработке различных программ и планов развития МБОУ «Такталачукская ООШ», в том числе долгосрочных, среднесрочных и краткосрочных.</w:t>
      </w:r>
    </w:p>
    <w:p w14:paraId="02817A68">
      <w:pPr>
        <w:pStyle w:val="11"/>
        <w:widowControl w:val="0"/>
        <w:tabs>
          <w:tab w:val="left" w:pos="1134"/>
        </w:tabs>
        <w:suppressAutoHyphens w:val="0"/>
        <w:spacing w:before="0" w:after="0"/>
        <w:jc w:val="both"/>
        <w:rPr>
          <w:rStyle w:val="5"/>
          <w:color w:val="auto"/>
          <w:sz w:val="28"/>
          <w:szCs w:val="28"/>
        </w:rPr>
      </w:pPr>
      <w:r>
        <w:rPr>
          <w:color w:val="auto"/>
          <w:sz w:val="28"/>
          <w:szCs w:val="28"/>
        </w:rPr>
        <w:t>4.5.11.2.</w:t>
      </w:r>
      <w:r>
        <w:rPr>
          <w:rStyle w:val="5"/>
          <w:color w:val="auto"/>
          <w:sz w:val="28"/>
          <w:szCs w:val="28"/>
        </w:rPr>
        <w:t xml:space="preserve"> </w:t>
      </w:r>
      <w:r>
        <w:rPr>
          <w:rStyle w:val="5"/>
          <w:b w:val="0"/>
          <w:color w:val="auto"/>
          <w:sz w:val="28"/>
          <w:szCs w:val="28"/>
        </w:rPr>
        <w:t>Педагогический совет рассматривает и заслушивает:</w:t>
      </w:r>
    </w:p>
    <w:p w14:paraId="65145187">
      <w:pPr>
        <w:pStyle w:val="11"/>
        <w:widowControl w:val="0"/>
        <w:numPr>
          <w:ilvl w:val="0"/>
          <w:numId w:val="1"/>
        </w:numPr>
        <w:tabs>
          <w:tab w:val="left" w:pos="1134"/>
        </w:tabs>
        <w:suppressAutoHyphens w:val="0"/>
        <w:spacing w:before="0" w:after="0"/>
        <w:ind w:left="0" w:firstLine="851"/>
        <w:jc w:val="both"/>
        <w:rPr>
          <w:bCs/>
          <w:color w:val="auto"/>
          <w:sz w:val="28"/>
          <w:szCs w:val="28"/>
        </w:rPr>
      </w:pPr>
      <w:r>
        <w:rPr>
          <w:bCs/>
          <w:color w:val="auto"/>
          <w:sz w:val="28"/>
          <w:szCs w:val="28"/>
        </w:rPr>
        <w:t xml:space="preserve">отчет директора </w:t>
      </w:r>
      <w:r>
        <w:rPr>
          <w:color w:val="auto"/>
          <w:sz w:val="28"/>
          <w:szCs w:val="28"/>
        </w:rPr>
        <w:t>МБОУ «Такталачукская»</w:t>
      </w:r>
      <w:r>
        <w:rPr>
          <w:color w:val="auto"/>
          <w:sz w:val="28"/>
          <w:szCs w:val="28"/>
          <w:lang w:val="tt-RU"/>
        </w:rPr>
        <w:t xml:space="preserve"> </w:t>
      </w:r>
      <w:r>
        <w:rPr>
          <w:bCs/>
          <w:color w:val="auto"/>
          <w:sz w:val="28"/>
          <w:szCs w:val="28"/>
        </w:rPr>
        <w:t>с анализом работы за учебный год;</w:t>
      </w:r>
    </w:p>
    <w:p w14:paraId="566FC3D4">
      <w:pPr>
        <w:pStyle w:val="11"/>
        <w:widowControl w:val="0"/>
        <w:numPr>
          <w:ilvl w:val="0"/>
          <w:numId w:val="1"/>
        </w:numPr>
        <w:tabs>
          <w:tab w:val="left" w:pos="1134"/>
        </w:tabs>
        <w:suppressAutoHyphens w:val="0"/>
        <w:spacing w:before="0" w:after="0"/>
        <w:ind w:left="0" w:firstLine="851"/>
        <w:jc w:val="both"/>
        <w:rPr>
          <w:color w:val="auto"/>
          <w:sz w:val="28"/>
          <w:szCs w:val="28"/>
        </w:rPr>
      </w:pPr>
      <w:r>
        <w:rPr>
          <w:bCs/>
          <w:color w:val="auto"/>
          <w:sz w:val="28"/>
          <w:szCs w:val="28"/>
        </w:rPr>
        <w:t>отчеты руководителей методических объединений;</w:t>
      </w:r>
    </w:p>
    <w:p w14:paraId="145173F4">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отчеты педагогических работников;</w:t>
      </w:r>
    </w:p>
    <w:p w14:paraId="11F14F5F">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доклады представителей организаций и учреждений, взаимодействующих с МБОУ «Такталачукская ООШ» по вопросам образования;</w:t>
      </w:r>
    </w:p>
    <w:p w14:paraId="51EEE4B8">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отчет МБОУ «Такталачукская ООШ»  о самообследовании;</w:t>
      </w:r>
    </w:p>
    <w:p w14:paraId="129F08C9">
      <w:pPr>
        <w:pStyle w:val="11"/>
        <w:widowControl w:val="0"/>
        <w:numPr>
          <w:ilvl w:val="0"/>
          <w:numId w:val="2"/>
        </w:numPr>
        <w:tabs>
          <w:tab w:val="left" w:pos="1134"/>
        </w:tabs>
        <w:spacing w:before="0" w:after="0"/>
        <w:ind w:left="1134" w:hanging="283"/>
        <w:jc w:val="both"/>
        <w:rPr>
          <w:color w:val="auto"/>
          <w:sz w:val="28"/>
          <w:szCs w:val="28"/>
        </w:rPr>
      </w:pPr>
      <w:r>
        <w:rPr>
          <w:color w:val="auto"/>
          <w:sz w:val="28"/>
          <w:szCs w:val="28"/>
        </w:rPr>
        <w:t xml:space="preserve">итоговые документы контрольно-надзорных органов о результатах контрольно-надзорных мероприятий. </w:t>
      </w:r>
    </w:p>
    <w:p w14:paraId="15293A95">
      <w:pPr>
        <w:pStyle w:val="11"/>
        <w:widowControl w:val="0"/>
        <w:tabs>
          <w:tab w:val="left" w:pos="1134"/>
        </w:tabs>
        <w:spacing w:before="0" w:after="0"/>
        <w:jc w:val="both"/>
        <w:rPr>
          <w:rStyle w:val="5"/>
          <w:b w:val="0"/>
          <w:color w:val="auto"/>
          <w:sz w:val="28"/>
          <w:szCs w:val="28"/>
        </w:rPr>
      </w:pPr>
      <w:r>
        <w:rPr>
          <w:color w:val="auto"/>
          <w:sz w:val="28"/>
          <w:szCs w:val="28"/>
        </w:rPr>
        <w:t>4.5.11.3.</w:t>
      </w:r>
      <w:r>
        <w:rPr>
          <w:rStyle w:val="5"/>
          <w:b w:val="0"/>
          <w:color w:val="auto"/>
          <w:sz w:val="28"/>
          <w:szCs w:val="28"/>
        </w:rPr>
        <w:t xml:space="preserve"> Педагогический совет принимает:</w:t>
      </w:r>
    </w:p>
    <w:p w14:paraId="6028CFB5">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Образовательные программы МБОУ «Такталачукская ООШ»;</w:t>
      </w:r>
    </w:p>
    <w:p w14:paraId="74D4ED2B">
      <w:pPr>
        <w:pStyle w:val="11"/>
        <w:widowControl w:val="0"/>
        <w:numPr>
          <w:ilvl w:val="0"/>
          <w:numId w:val="1"/>
        </w:numPr>
        <w:tabs>
          <w:tab w:val="left" w:pos="1134"/>
        </w:tabs>
        <w:suppressAutoHyphens w:val="0"/>
        <w:spacing w:before="0" w:after="0"/>
        <w:ind w:left="0" w:firstLine="851"/>
        <w:jc w:val="both"/>
        <w:rPr>
          <w:color w:val="auto"/>
          <w:sz w:val="28"/>
          <w:szCs w:val="28"/>
        </w:rPr>
      </w:pPr>
      <w:r>
        <w:rPr>
          <w:color w:val="auto"/>
          <w:sz w:val="28"/>
          <w:szCs w:val="28"/>
        </w:rPr>
        <w:t>план учебно-воспитательной работы МБОУ «Такталачукская ООШ» на учебный год;</w:t>
      </w:r>
    </w:p>
    <w:p w14:paraId="09E97C21">
      <w:pPr>
        <w:pStyle w:val="11"/>
        <w:widowControl w:val="0"/>
        <w:numPr>
          <w:ilvl w:val="0"/>
          <w:numId w:val="1"/>
        </w:numPr>
        <w:tabs>
          <w:tab w:val="left" w:pos="1134"/>
        </w:tabs>
        <w:suppressAutoHyphens w:val="0"/>
        <w:spacing w:before="0" w:after="0"/>
        <w:ind w:left="0" w:firstLine="851"/>
        <w:jc w:val="both"/>
        <w:rPr>
          <w:rStyle w:val="5"/>
          <w:b w:val="0"/>
          <w:color w:val="auto"/>
          <w:sz w:val="28"/>
          <w:szCs w:val="28"/>
        </w:rPr>
      </w:pPr>
      <w:r>
        <w:rPr>
          <w:color w:val="auto"/>
          <w:sz w:val="28"/>
          <w:szCs w:val="28"/>
        </w:rPr>
        <w:t>локальные нормативные акты МБОУ «Такталачукская ООШ», регламентирующие организацию образовательного</w:t>
      </w:r>
      <w:r>
        <w:rPr>
          <w:rStyle w:val="5"/>
          <w:color w:val="auto"/>
          <w:sz w:val="28"/>
          <w:szCs w:val="28"/>
        </w:rPr>
        <w:t xml:space="preserve"> </w:t>
      </w:r>
      <w:r>
        <w:rPr>
          <w:rStyle w:val="5"/>
          <w:b w:val="0"/>
          <w:color w:val="auto"/>
          <w:sz w:val="28"/>
          <w:szCs w:val="28"/>
        </w:rPr>
        <w:t xml:space="preserve">процесса. </w:t>
      </w:r>
    </w:p>
    <w:p w14:paraId="678E082E">
      <w:pPr>
        <w:pStyle w:val="23"/>
        <w:jc w:val="both"/>
        <w:rPr>
          <w:rStyle w:val="5"/>
          <w:rFonts w:ascii="Times New Roman" w:hAnsi="Times New Roman"/>
          <w:b w:val="0"/>
          <w:color w:val="auto"/>
          <w:sz w:val="28"/>
          <w:szCs w:val="28"/>
        </w:rPr>
      </w:pPr>
      <w:r>
        <w:rPr>
          <w:rFonts w:ascii="Times New Roman" w:hAnsi="Times New Roman"/>
          <w:color w:val="auto"/>
          <w:sz w:val="28"/>
          <w:szCs w:val="28"/>
        </w:rPr>
        <w:t>4.5.11.4</w:t>
      </w:r>
      <w:r>
        <w:rPr>
          <w:rFonts w:ascii="Times New Roman" w:hAnsi="Times New Roman"/>
          <w:b/>
          <w:color w:val="auto"/>
          <w:sz w:val="28"/>
          <w:szCs w:val="28"/>
        </w:rPr>
        <w:t>.</w:t>
      </w:r>
      <w:r>
        <w:rPr>
          <w:rStyle w:val="5"/>
          <w:rFonts w:ascii="Times New Roman" w:hAnsi="Times New Roman"/>
          <w:b w:val="0"/>
          <w:color w:val="auto"/>
          <w:sz w:val="28"/>
          <w:szCs w:val="28"/>
        </w:rPr>
        <w:t xml:space="preserve"> Педагогический совет принимает решения:</w:t>
      </w:r>
    </w:p>
    <w:p w14:paraId="671836E1">
      <w:pPr>
        <w:pStyle w:val="23"/>
        <w:jc w:val="both"/>
        <w:rPr>
          <w:rFonts w:ascii="Times New Roman" w:hAnsi="Times New Roman"/>
          <w:color w:val="auto"/>
          <w:sz w:val="28"/>
          <w:szCs w:val="28"/>
        </w:rPr>
      </w:pPr>
      <w:r>
        <w:rPr>
          <w:rFonts w:ascii="Times New Roman" w:hAnsi="Times New Roman"/>
          <w:color w:val="auto"/>
          <w:sz w:val="28"/>
          <w:szCs w:val="28"/>
        </w:rPr>
        <w:t>- о проведении промежуточной аттестации учащихся;</w:t>
      </w:r>
    </w:p>
    <w:p w14:paraId="1B07645D">
      <w:pPr>
        <w:pStyle w:val="23"/>
        <w:jc w:val="both"/>
        <w:rPr>
          <w:rFonts w:ascii="Times New Roman" w:hAnsi="Times New Roman"/>
          <w:color w:val="auto"/>
          <w:sz w:val="28"/>
          <w:szCs w:val="28"/>
        </w:rPr>
      </w:pPr>
      <w:r>
        <w:rPr>
          <w:rFonts w:ascii="Times New Roman" w:hAnsi="Times New Roman"/>
          <w:color w:val="auto"/>
          <w:sz w:val="28"/>
          <w:szCs w:val="28"/>
        </w:rPr>
        <w:t>- о допуске учащихся 9  классов к государственной итоговой аттестации;</w:t>
      </w:r>
    </w:p>
    <w:p w14:paraId="6FA444D8">
      <w:pPr>
        <w:pStyle w:val="23"/>
        <w:jc w:val="both"/>
        <w:rPr>
          <w:rFonts w:ascii="Times New Roman" w:hAnsi="Times New Roman"/>
          <w:color w:val="auto"/>
          <w:sz w:val="28"/>
          <w:szCs w:val="28"/>
        </w:rPr>
      </w:pPr>
      <w:r>
        <w:rPr>
          <w:rFonts w:ascii="Times New Roman" w:hAnsi="Times New Roman"/>
          <w:color w:val="auto"/>
          <w:sz w:val="28"/>
          <w:szCs w:val="28"/>
        </w:rPr>
        <w:t xml:space="preserve">- о переводе учащихся в следующий класс; </w:t>
      </w:r>
    </w:p>
    <w:p w14:paraId="2406024E">
      <w:pPr>
        <w:pStyle w:val="23"/>
        <w:jc w:val="both"/>
        <w:rPr>
          <w:rFonts w:ascii="Times New Roman" w:hAnsi="Times New Roman"/>
          <w:color w:val="auto"/>
          <w:sz w:val="28"/>
          <w:szCs w:val="28"/>
        </w:rPr>
      </w:pPr>
      <w:r>
        <w:rPr>
          <w:rFonts w:ascii="Times New Roman" w:hAnsi="Times New Roman"/>
          <w:color w:val="auto"/>
          <w:sz w:val="28"/>
          <w:szCs w:val="28"/>
        </w:rPr>
        <w:t>- об условном переводе учащихся в следующий класс;</w:t>
      </w:r>
    </w:p>
    <w:p w14:paraId="3F6C8346">
      <w:pPr>
        <w:pStyle w:val="23"/>
        <w:jc w:val="both"/>
        <w:rPr>
          <w:rFonts w:ascii="Times New Roman" w:hAnsi="Times New Roman"/>
          <w:color w:val="auto"/>
          <w:sz w:val="28"/>
          <w:szCs w:val="28"/>
        </w:rPr>
      </w:pPr>
      <w:r>
        <w:rPr>
          <w:rFonts w:ascii="Times New Roman" w:hAnsi="Times New Roman"/>
          <w:color w:val="auto"/>
          <w:sz w:val="28"/>
          <w:szCs w:val="28"/>
        </w:rPr>
        <w:t>- об оставлении учащихся 4 и 9 классов, имеющих академическую задолженность по итогам учебного года, на повторный год обучения (по усмотрению родителей (законных представителей) учащихся);</w:t>
      </w:r>
    </w:p>
    <w:p w14:paraId="4B711430">
      <w:pPr>
        <w:pStyle w:val="23"/>
        <w:jc w:val="both"/>
        <w:rPr>
          <w:rFonts w:ascii="Times New Roman" w:hAnsi="Times New Roman"/>
          <w:color w:val="auto"/>
          <w:sz w:val="28"/>
          <w:szCs w:val="28"/>
        </w:rPr>
      </w:pPr>
      <w:r>
        <w:rPr>
          <w:rFonts w:ascii="Times New Roman" w:hAnsi="Times New Roman"/>
          <w:color w:val="auto"/>
          <w:sz w:val="28"/>
          <w:szCs w:val="28"/>
        </w:rPr>
        <w:t>- об оставлении на повторный год обучения, о переводе на обучение по индивидуальному учебному плану – в отношении учащихся, условно переведенных в следующий класс и не ликвидировавших в установленные сроки академическую задолженность (по усмотрению родителей (законных представителей) учащихся);</w:t>
      </w:r>
    </w:p>
    <w:p w14:paraId="33963DF1">
      <w:pPr>
        <w:pStyle w:val="23"/>
        <w:jc w:val="both"/>
        <w:rPr>
          <w:rFonts w:ascii="Times New Roman" w:hAnsi="Times New Roman"/>
          <w:color w:val="auto"/>
          <w:sz w:val="28"/>
          <w:szCs w:val="28"/>
        </w:rPr>
      </w:pPr>
      <w:r>
        <w:rPr>
          <w:rFonts w:ascii="Times New Roman" w:hAnsi="Times New Roman"/>
          <w:color w:val="auto"/>
          <w:sz w:val="28"/>
          <w:szCs w:val="28"/>
        </w:rPr>
        <w:t>- о зачете результатов освоения учащимися МБОУ «Такталачукская ООШ» учебных предметов в других организациях, осуществляющих образовательную деятельность;</w:t>
      </w:r>
    </w:p>
    <w:p w14:paraId="41F5D687">
      <w:pPr>
        <w:pStyle w:val="23"/>
        <w:jc w:val="both"/>
        <w:rPr>
          <w:rFonts w:ascii="Times New Roman" w:hAnsi="Times New Roman"/>
          <w:color w:val="auto"/>
          <w:sz w:val="28"/>
          <w:szCs w:val="28"/>
        </w:rPr>
      </w:pPr>
      <w:r>
        <w:drawing>
          <wp:anchor distT="0" distB="0" distL="114300" distR="114300" simplePos="0" relativeHeight="251676672" behindDoc="1" locked="0" layoutInCell="1" allowOverlap="1">
            <wp:simplePos x="0" y="0"/>
            <wp:positionH relativeFrom="column">
              <wp:posOffset>2438400</wp:posOffset>
            </wp:positionH>
            <wp:positionV relativeFrom="paragraph">
              <wp:posOffset>285115</wp:posOffset>
            </wp:positionV>
            <wp:extent cx="2357120" cy="1092835"/>
            <wp:effectExtent l="0" t="0" r="5080" b="4445"/>
            <wp:wrapNone/>
            <wp:docPr id="4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 xml:space="preserve">- об установлении требований к одежде учащихся и правил ее ношения в соответствии статьи 38 Федерального закона №273-ФЗ от 29.12.2012 г. «Об образовании в Российской Федерации» (с учетом </w:t>
      </w:r>
      <w:r>
        <w:rPr>
          <w:rFonts w:ascii="Times New Roman" w:hAnsi="Times New Roman"/>
          <w:color w:val="auto"/>
          <w:kern w:val="24"/>
          <w:sz w:val="28"/>
          <w:szCs w:val="28"/>
          <w:lang w:eastAsia="ru-RU"/>
        </w:rPr>
        <w:t xml:space="preserve">мнения родительских и ученических коллегиальных органов, </w:t>
      </w:r>
      <w:r>
        <w:rPr>
          <w:rFonts w:ascii="Times New Roman" w:hAnsi="Times New Roman"/>
          <w:color w:val="auto"/>
          <w:sz w:val="28"/>
          <w:szCs w:val="28"/>
        </w:rPr>
        <w:t>а также представительного органа работников МБОУ «Такталачукская ООШ»</w:t>
      </w:r>
      <w:r>
        <w:rPr>
          <w:rFonts w:ascii="Times New Roman" w:hAnsi="Times New Roman"/>
          <w:color w:val="auto"/>
          <w:kern w:val="24"/>
          <w:sz w:val="28"/>
          <w:szCs w:val="28"/>
          <w:lang w:eastAsia="ru-RU"/>
        </w:rPr>
        <w:t>);</w:t>
      </w:r>
    </w:p>
    <w:p w14:paraId="6AE08BDD">
      <w:pPr>
        <w:pStyle w:val="23"/>
        <w:jc w:val="both"/>
        <w:rPr>
          <w:rFonts w:ascii="Times New Roman" w:hAnsi="Times New Roman"/>
          <w:color w:val="auto"/>
          <w:sz w:val="28"/>
          <w:szCs w:val="28"/>
        </w:rPr>
      </w:pPr>
      <w:r>
        <w:rPr>
          <w:rFonts w:ascii="Times New Roman" w:hAnsi="Times New Roman"/>
          <w:color w:val="auto"/>
          <w:sz w:val="28"/>
          <w:szCs w:val="28"/>
        </w:rPr>
        <w:t>- о выдаче документов об образовании – аттестатов об основном общем и среднем общем образовании (образцы указанных документов об образовании и приложений к ним устанавливаются Министерством образования и науки России);</w:t>
      </w:r>
    </w:p>
    <w:p w14:paraId="709BD935">
      <w:pPr>
        <w:pStyle w:val="23"/>
        <w:jc w:val="both"/>
        <w:rPr>
          <w:rFonts w:ascii="Times New Roman" w:hAnsi="Times New Roman"/>
          <w:color w:val="auto"/>
          <w:sz w:val="28"/>
          <w:szCs w:val="28"/>
        </w:rPr>
      </w:pPr>
      <w:r>
        <w:rPr>
          <w:rFonts w:ascii="Times New Roman" w:hAnsi="Times New Roman"/>
          <w:color w:val="auto"/>
          <w:sz w:val="28"/>
          <w:szCs w:val="28"/>
        </w:rPr>
        <w:t xml:space="preserve">- о </w:t>
      </w:r>
      <w:r>
        <w:rPr>
          <w:rFonts w:ascii="Times New Roman" w:hAnsi="Times New Roman"/>
          <w:color w:val="auto"/>
          <w:sz w:val="28"/>
          <w:szCs w:val="28"/>
          <w:shd w:val="clear" w:color="auto" w:fill="FFFFFF"/>
        </w:rPr>
        <w:t>вручении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w:t>
      </w:r>
      <w:r>
        <w:rPr>
          <w:rFonts w:ascii="Times New Roman" w:hAnsi="Times New Roman"/>
          <w:color w:val="auto"/>
          <w:sz w:val="28"/>
          <w:szCs w:val="28"/>
        </w:rPr>
        <w:t xml:space="preserve"> МБОУ «Такталачукская ООШ»; </w:t>
      </w:r>
    </w:p>
    <w:p w14:paraId="33B2F209">
      <w:pPr>
        <w:pStyle w:val="23"/>
        <w:jc w:val="both"/>
        <w:rPr>
          <w:rFonts w:ascii="Times New Roman" w:hAnsi="Times New Roman"/>
          <w:color w:val="auto"/>
          <w:sz w:val="28"/>
          <w:szCs w:val="28"/>
        </w:rPr>
      </w:pPr>
      <w:r>
        <w:rPr>
          <w:rFonts w:ascii="Times New Roman" w:hAnsi="Times New Roman"/>
          <w:color w:val="auto"/>
          <w:sz w:val="28"/>
          <w:szCs w:val="28"/>
        </w:rPr>
        <w:t>- о поощрении учащихся МБОУ «Такталачукская ООШ»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3A394353">
      <w:pPr>
        <w:pStyle w:val="23"/>
        <w:jc w:val="both"/>
        <w:rPr>
          <w:rFonts w:ascii="Times New Roman" w:hAnsi="Times New Roman"/>
          <w:color w:val="auto"/>
          <w:sz w:val="28"/>
          <w:szCs w:val="28"/>
        </w:rPr>
      </w:pPr>
      <w:r>
        <w:rPr>
          <w:rFonts w:ascii="Times New Roman" w:hAnsi="Times New Roman"/>
          <w:color w:val="auto"/>
          <w:sz w:val="28"/>
          <w:szCs w:val="28"/>
        </w:rPr>
        <w:t>- об отчислении учащегося, достигшего 15 лет, как меры дисциплинарного взыскания (в соответствии с Правилами внутреннего распорядка учащихся МБОУ «Такталачукская ООШ»);</w:t>
      </w:r>
    </w:p>
    <w:p w14:paraId="1FD57292">
      <w:pPr>
        <w:pStyle w:val="23"/>
        <w:jc w:val="both"/>
        <w:rPr>
          <w:rFonts w:ascii="Times New Roman" w:hAnsi="Times New Roman"/>
          <w:color w:val="auto"/>
          <w:sz w:val="28"/>
          <w:szCs w:val="28"/>
        </w:rPr>
      </w:pPr>
      <w:r>
        <w:rPr>
          <w:rFonts w:ascii="Times New Roman" w:hAnsi="Times New Roman"/>
          <w:color w:val="auto"/>
          <w:kern w:val="24"/>
          <w:sz w:val="28"/>
          <w:szCs w:val="28"/>
          <w:lang w:eastAsia="ru-RU"/>
        </w:rPr>
        <w:t xml:space="preserve">- об определении (согласовании) порядка и условий деятельности в </w:t>
      </w:r>
      <w:r>
        <w:rPr>
          <w:rFonts w:ascii="Times New Roman" w:hAnsi="Times New Roman"/>
          <w:color w:val="auto"/>
          <w:sz w:val="28"/>
          <w:szCs w:val="28"/>
        </w:rPr>
        <w:t xml:space="preserve">МБОУ «Такталачукская ООШ» </w:t>
      </w:r>
      <w:r>
        <w:rPr>
          <w:rFonts w:ascii="Times New Roman" w:hAnsi="Times New Roman"/>
          <w:color w:val="auto"/>
          <w:kern w:val="24"/>
          <w:sz w:val="28"/>
          <w:szCs w:val="28"/>
          <w:lang w:eastAsia="ru-RU"/>
        </w:rPr>
        <w:t xml:space="preserve"> общественных (в том числе детских и молодежных) организаций (объединений), не запрещенной законодательством;</w:t>
      </w:r>
    </w:p>
    <w:p w14:paraId="03A018ED">
      <w:pPr>
        <w:pStyle w:val="23"/>
        <w:jc w:val="both"/>
        <w:rPr>
          <w:rFonts w:ascii="Times New Roman" w:hAnsi="Times New Roman"/>
          <w:color w:val="auto"/>
          <w:sz w:val="28"/>
          <w:szCs w:val="28"/>
        </w:rPr>
      </w:pPr>
      <w:r>
        <w:rPr>
          <w:rFonts w:ascii="Times New Roman" w:hAnsi="Times New Roman"/>
          <w:color w:val="auto"/>
          <w:sz w:val="28"/>
          <w:szCs w:val="28"/>
        </w:rPr>
        <w:t xml:space="preserve">- о поддержании творческих поисков и опытно-экспериментальной работы педагогических работников; </w:t>
      </w:r>
    </w:p>
    <w:p w14:paraId="347A7199">
      <w:pPr>
        <w:pStyle w:val="23"/>
        <w:jc w:val="both"/>
        <w:rPr>
          <w:rFonts w:ascii="Times New Roman" w:hAnsi="Times New Roman"/>
          <w:color w:val="auto"/>
          <w:sz w:val="28"/>
          <w:szCs w:val="28"/>
        </w:rPr>
      </w:pPr>
      <w:r>
        <w:rPr>
          <w:rFonts w:ascii="Times New Roman" w:hAnsi="Times New Roman"/>
          <w:color w:val="auto"/>
          <w:sz w:val="28"/>
          <w:szCs w:val="28"/>
        </w:rPr>
        <w:t>- о создании рабочих групп педагогических работников по отдельным направлениям деятельности;</w:t>
      </w:r>
    </w:p>
    <w:p w14:paraId="7E0B034B">
      <w:pPr>
        <w:pStyle w:val="23"/>
        <w:jc w:val="both"/>
        <w:rPr>
          <w:rFonts w:ascii="Times New Roman" w:hAnsi="Times New Roman"/>
          <w:color w:val="auto"/>
          <w:sz w:val="28"/>
          <w:szCs w:val="28"/>
        </w:rPr>
      </w:pPr>
      <w:r>
        <w:rPr>
          <w:rFonts w:ascii="Times New Roman" w:hAnsi="Times New Roman"/>
          <w:color w:val="auto"/>
          <w:sz w:val="28"/>
          <w:szCs w:val="28"/>
        </w:rPr>
        <w:t>- о представлении педагогических работников МБОУ «Такталачукская ООШ» к награждению отраслевыми и ведомственными наградами;</w:t>
      </w:r>
    </w:p>
    <w:p w14:paraId="0E9F4C14">
      <w:pPr>
        <w:pStyle w:val="23"/>
        <w:jc w:val="both"/>
        <w:rPr>
          <w:rFonts w:ascii="Times New Roman" w:hAnsi="Times New Roman"/>
          <w:color w:val="auto"/>
          <w:sz w:val="28"/>
          <w:szCs w:val="28"/>
        </w:rPr>
      </w:pPr>
      <w:r>
        <w:rPr>
          <w:rFonts w:ascii="Times New Roman" w:hAnsi="Times New Roman"/>
          <w:color w:val="auto"/>
          <w:sz w:val="28"/>
          <w:szCs w:val="28"/>
        </w:rPr>
        <w:t>- о применении к учащимся мер воспитательного воздействия в соответствии с Правилами внутреннего распорядка учащихся МБОУ «Такталачукская ООШ»;</w:t>
      </w:r>
    </w:p>
    <w:p w14:paraId="437D4F77">
      <w:pPr>
        <w:pStyle w:val="23"/>
        <w:jc w:val="both"/>
        <w:rPr>
          <w:rFonts w:ascii="Times New Roman" w:hAnsi="Times New Roman"/>
          <w:color w:val="auto"/>
          <w:sz w:val="28"/>
          <w:szCs w:val="28"/>
        </w:rPr>
      </w:pPr>
      <w:r>
        <w:rPr>
          <w:rFonts w:ascii="Times New Roman" w:hAnsi="Times New Roman"/>
          <w:color w:val="auto"/>
          <w:sz w:val="28"/>
          <w:szCs w:val="28"/>
        </w:rPr>
        <w:t xml:space="preserve">- о создании временных творческих объединений с приглашением специалистов различного профиля. </w:t>
      </w:r>
    </w:p>
    <w:p w14:paraId="723B3074">
      <w:pPr>
        <w:pStyle w:val="23"/>
        <w:jc w:val="both"/>
        <w:rPr>
          <w:rFonts w:ascii="Times New Roman" w:hAnsi="Times New Roman"/>
          <w:color w:val="auto"/>
          <w:sz w:val="28"/>
          <w:szCs w:val="28"/>
        </w:rPr>
      </w:pPr>
      <w:r>
        <w:rPr>
          <w:rFonts w:ascii="Times New Roman" w:hAnsi="Times New Roman"/>
          <w:color w:val="auto"/>
          <w:sz w:val="28"/>
          <w:szCs w:val="28"/>
        </w:rPr>
        <w:t>4.6.</w:t>
      </w:r>
      <w:r>
        <w:rPr>
          <w:rFonts w:ascii="Times New Roman" w:hAnsi="Times New Roman"/>
          <w:color w:val="auto"/>
          <w:sz w:val="28"/>
          <w:szCs w:val="28"/>
        </w:rPr>
        <w:tab/>
      </w:r>
      <w:r>
        <w:rPr>
          <w:rFonts w:ascii="Times New Roman" w:hAnsi="Times New Roman"/>
          <w:color w:val="auto"/>
          <w:sz w:val="28"/>
          <w:szCs w:val="28"/>
        </w:rPr>
        <w:t xml:space="preserve">В целях реализации права родителей (законных представителей) на  участие в управлении МБОУ «Такталачукская ООШ», оказания помощи педагогическому коллективу в воспитании и обучении учащихся, обеспечения единства педагогических требований к ним в Учреждения  созданы и функционируют коллегиальные органы, представляющие  родителей (законных представителей) учащихся – Родительский совет. </w:t>
      </w:r>
    </w:p>
    <w:p w14:paraId="7F0A946F">
      <w:pPr>
        <w:pStyle w:val="23"/>
        <w:jc w:val="both"/>
        <w:rPr>
          <w:rFonts w:ascii="Times New Roman" w:hAnsi="Times New Roman"/>
          <w:color w:val="auto"/>
          <w:sz w:val="28"/>
          <w:szCs w:val="28"/>
        </w:rPr>
      </w:pPr>
      <w:r>
        <w:rPr>
          <w:rFonts w:ascii="Times New Roman" w:hAnsi="Times New Roman"/>
          <w:color w:val="auto"/>
          <w:sz w:val="28"/>
          <w:szCs w:val="28"/>
        </w:rPr>
        <w:t xml:space="preserve">4.6.1. Родительский Совет МБОУ «Такталачукская ООШ» состоит из представителей родителей (законных представителей) учащихся от каждого класса МБОУ «Такталачукская ООШ». Выборы членов Родительского Совета МБОУ «Такталачукская ООШ» от каждого класса осуществляют Родительские собрания. </w:t>
      </w:r>
    </w:p>
    <w:p w14:paraId="667A0485">
      <w:pPr>
        <w:pStyle w:val="23"/>
        <w:jc w:val="both"/>
        <w:rPr>
          <w:rFonts w:ascii="Times New Roman" w:hAnsi="Times New Roman"/>
          <w:color w:val="auto"/>
          <w:sz w:val="28"/>
          <w:szCs w:val="28"/>
        </w:rPr>
      </w:pPr>
      <w:r>
        <w:drawing>
          <wp:anchor distT="0" distB="0" distL="114300" distR="114300" simplePos="0" relativeHeight="251677696" behindDoc="1" locked="0" layoutInCell="1" allowOverlap="1">
            <wp:simplePos x="0" y="0"/>
            <wp:positionH relativeFrom="column">
              <wp:posOffset>2324100</wp:posOffset>
            </wp:positionH>
            <wp:positionV relativeFrom="paragraph">
              <wp:posOffset>362585</wp:posOffset>
            </wp:positionV>
            <wp:extent cx="2357120" cy="1092835"/>
            <wp:effectExtent l="0" t="0" r="5080" b="4445"/>
            <wp:wrapNone/>
            <wp:docPr id="50"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Возглавляет Родительский Совет МБОУ «Такталачукская ООШ» председатель, избираемый из числа его членов путем открытого голосования простым большинством голосов. Заседания  Родительского Совета Учреждения проводятся  ежеквартально. Обязанности по организации и проведению  заседания Родительского Совета МБОУ «Такталачукская ООШ возлагаются  на его  председателя. Решения  Родительского Совета МБОУ «Такталачукская ООШ» принимаются простым большинством  голосов путем  открытого  голосования. Срок полномочий Родительского Совета МБОУ «Такталачукская ООШ» составляет 1 год. Одно и то же лицо может быть членом Родительского Совета   МБОУ «Такталачукская ООШ» неограниченное число раз</w:t>
      </w:r>
      <w:r>
        <w:rPr>
          <w:color w:val="auto"/>
        </w:rPr>
        <w:t xml:space="preserve">. </w:t>
      </w:r>
    </w:p>
    <w:p w14:paraId="4C5BDB22">
      <w:pPr>
        <w:pStyle w:val="23"/>
        <w:jc w:val="both"/>
        <w:rPr>
          <w:rFonts w:ascii="Times New Roman" w:hAnsi="Times New Roman"/>
          <w:color w:val="auto"/>
          <w:sz w:val="28"/>
          <w:szCs w:val="28"/>
        </w:rPr>
      </w:pPr>
      <w:r>
        <w:rPr>
          <w:rFonts w:ascii="Times New Roman" w:hAnsi="Times New Roman"/>
          <w:color w:val="auto"/>
          <w:sz w:val="28"/>
          <w:szCs w:val="28"/>
        </w:rPr>
        <w:t xml:space="preserve">       Компетенция Родительского Совета МБОУ «Такталачукская ООШ»:</w:t>
      </w:r>
    </w:p>
    <w:p w14:paraId="04339E3B">
      <w:pPr>
        <w:pStyle w:val="23"/>
        <w:jc w:val="both"/>
        <w:rPr>
          <w:rFonts w:ascii="Times New Roman" w:hAnsi="Times New Roman"/>
          <w:color w:val="auto"/>
          <w:sz w:val="28"/>
          <w:szCs w:val="28"/>
        </w:rPr>
      </w:pPr>
      <w:r>
        <w:rPr>
          <w:rFonts w:ascii="Times New Roman" w:hAnsi="Times New Roman"/>
          <w:color w:val="auto"/>
          <w:sz w:val="28"/>
          <w:szCs w:val="28"/>
        </w:rPr>
        <w:t>- защита прав и законных интересов учащихся и родителей (законных представителей);</w:t>
      </w:r>
    </w:p>
    <w:p w14:paraId="40EC7327">
      <w:pPr>
        <w:pStyle w:val="23"/>
        <w:jc w:val="both"/>
        <w:rPr>
          <w:rFonts w:ascii="Times New Roman" w:hAnsi="Times New Roman"/>
          <w:color w:val="auto"/>
          <w:sz w:val="28"/>
          <w:szCs w:val="28"/>
        </w:rPr>
      </w:pPr>
      <w:r>
        <w:rPr>
          <w:rFonts w:ascii="Times New Roman" w:hAnsi="Times New Roman"/>
          <w:color w:val="auto"/>
          <w:sz w:val="28"/>
          <w:szCs w:val="28"/>
        </w:rPr>
        <w:t xml:space="preserve">- изучение общественного мнения и потребностей родителей (законных представителей) в образовательных услугах </w:t>
      </w:r>
    </w:p>
    <w:p w14:paraId="3208163F">
      <w:pPr>
        <w:pStyle w:val="23"/>
        <w:jc w:val="both"/>
        <w:rPr>
          <w:rFonts w:ascii="Times New Roman" w:hAnsi="Times New Roman"/>
          <w:color w:val="auto"/>
          <w:sz w:val="28"/>
          <w:szCs w:val="28"/>
        </w:rPr>
      </w:pPr>
      <w:r>
        <w:rPr>
          <w:rFonts w:ascii="Times New Roman" w:hAnsi="Times New Roman"/>
          <w:color w:val="auto"/>
          <w:sz w:val="28"/>
          <w:szCs w:val="28"/>
        </w:rPr>
        <w:t>- принятие участия в организации и проведении мероприятий, не предусмотренных учебным планом (вечеров отдыха, дискотек, туристических походов и т.п.);</w:t>
      </w:r>
    </w:p>
    <w:p w14:paraId="74DA9FFF">
      <w:pPr>
        <w:pStyle w:val="23"/>
        <w:jc w:val="both"/>
        <w:rPr>
          <w:rFonts w:ascii="Times New Roman" w:hAnsi="Times New Roman"/>
          <w:color w:val="auto"/>
          <w:sz w:val="28"/>
          <w:szCs w:val="28"/>
        </w:rPr>
      </w:pPr>
      <w:r>
        <w:rPr>
          <w:rFonts w:ascii="Times New Roman" w:hAnsi="Times New Roman"/>
          <w:color w:val="auto"/>
          <w:sz w:val="28"/>
          <w:szCs w:val="28"/>
        </w:rPr>
        <w:t>- утверждение списков социально не защищенных детей,  нуждающихся в материальной помощи и в обеспечении бесплатным питанием;</w:t>
      </w:r>
    </w:p>
    <w:p w14:paraId="65270CAE">
      <w:pPr>
        <w:pStyle w:val="23"/>
        <w:jc w:val="both"/>
        <w:rPr>
          <w:rFonts w:ascii="Times New Roman" w:hAnsi="Times New Roman"/>
          <w:color w:val="auto"/>
          <w:sz w:val="28"/>
          <w:szCs w:val="28"/>
          <w:lang w:eastAsia="ru-RU"/>
        </w:rPr>
      </w:pPr>
      <w:r>
        <w:rPr>
          <w:rFonts w:ascii="Times New Roman" w:hAnsi="Times New Roman"/>
          <w:color w:val="auto"/>
          <w:sz w:val="28"/>
          <w:szCs w:val="28"/>
        </w:rPr>
        <w:t xml:space="preserve">- </w:t>
      </w:r>
      <w:r>
        <w:rPr>
          <w:rFonts w:ascii="Times New Roman" w:hAnsi="Times New Roman"/>
          <w:color w:val="auto"/>
          <w:sz w:val="28"/>
          <w:szCs w:val="28"/>
          <w:lang w:eastAsia="ru-RU"/>
        </w:rPr>
        <w:t>формирование временных комиссий (или иных рабочих органов) по различным направлениям деятельности;</w:t>
      </w:r>
    </w:p>
    <w:p w14:paraId="36D4AAA4">
      <w:pPr>
        <w:pStyle w:val="23"/>
        <w:jc w:val="both"/>
        <w:rPr>
          <w:rFonts w:ascii="Times New Roman" w:hAnsi="Times New Roman"/>
          <w:color w:val="auto"/>
          <w:sz w:val="28"/>
          <w:szCs w:val="28"/>
        </w:rPr>
      </w:pPr>
      <w:r>
        <w:rPr>
          <w:rFonts w:ascii="Times New Roman" w:hAnsi="Times New Roman"/>
          <w:color w:val="auto"/>
          <w:sz w:val="28"/>
          <w:szCs w:val="28"/>
          <w:lang w:eastAsia="ru-RU"/>
        </w:rPr>
        <w:t xml:space="preserve">- согласование проектов локальных нормативных актов </w:t>
      </w:r>
      <w:r>
        <w:rPr>
          <w:rFonts w:ascii="Times New Roman" w:hAnsi="Times New Roman"/>
          <w:color w:val="auto"/>
          <w:sz w:val="28"/>
          <w:szCs w:val="28"/>
        </w:rPr>
        <w:t>МБОУ «Такталачукская ООШ», затрагивающих права и законные интересы учащихся, а также их родителей (законных представителей);</w:t>
      </w:r>
    </w:p>
    <w:p w14:paraId="119B951D">
      <w:pPr>
        <w:pStyle w:val="23"/>
        <w:jc w:val="both"/>
        <w:rPr>
          <w:rFonts w:ascii="Times New Roman" w:hAnsi="Times New Roman"/>
          <w:color w:val="auto"/>
          <w:sz w:val="28"/>
          <w:szCs w:val="28"/>
        </w:rPr>
      </w:pPr>
      <w:r>
        <w:rPr>
          <w:rFonts w:ascii="Times New Roman" w:hAnsi="Times New Roman"/>
          <w:color w:val="auto"/>
          <w:sz w:val="28"/>
          <w:szCs w:val="28"/>
        </w:rPr>
        <w:t xml:space="preserve">- выборы членов комиссии по урегулированию споров между участниками образовательных отношений  от родителей (законных представителей) учащихся МБОУ «Такталачукская ООШ». </w:t>
      </w:r>
    </w:p>
    <w:p w14:paraId="4C311553">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целях учета мнений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могут создаваться:</w:t>
      </w:r>
    </w:p>
    <w:p w14:paraId="06E98D27">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совет обучающихся.</w:t>
      </w:r>
    </w:p>
    <w:p w14:paraId="1105121B">
      <w:pPr>
        <w:pStyle w:val="19"/>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Деятельность совета обучающихся  регламентируется положениям о  совете обучающихся, которое не может противоречить законодательству и настоящему уставу.</w:t>
      </w:r>
    </w:p>
    <w:p w14:paraId="1EC79172">
      <w:pPr>
        <w:pStyle w:val="23"/>
        <w:jc w:val="both"/>
        <w:rPr>
          <w:rFonts w:ascii="Times New Roman" w:hAnsi="Times New Roman"/>
          <w:color w:val="auto"/>
          <w:sz w:val="16"/>
          <w:szCs w:val="16"/>
        </w:rPr>
      </w:pPr>
    </w:p>
    <w:p w14:paraId="23DF787A">
      <w:pPr>
        <w:pStyle w:val="19"/>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en-US"/>
        </w:rPr>
        <w:t>V</w:t>
      </w:r>
      <w:r>
        <w:rPr>
          <w:rFonts w:ascii="Times New Roman" w:hAnsi="Times New Roman" w:cs="Times New Roman"/>
          <w:color w:val="auto"/>
          <w:sz w:val="28"/>
          <w:szCs w:val="28"/>
        </w:rPr>
        <w:t>. Права и обязанности участников образовательного процесса</w:t>
      </w:r>
    </w:p>
    <w:p w14:paraId="69BDB437">
      <w:pPr>
        <w:pStyle w:val="23"/>
        <w:jc w:val="both"/>
        <w:rPr>
          <w:rFonts w:ascii="Times New Roman" w:hAnsi="Times New Roman"/>
          <w:color w:val="auto"/>
          <w:sz w:val="28"/>
          <w:szCs w:val="28"/>
          <w:lang w:val="tt-RU"/>
        </w:rPr>
      </w:pPr>
      <w:r>
        <w:rPr>
          <w:rFonts w:ascii="Times New Roman" w:hAnsi="Times New Roman" w:eastAsia="Times New Roman"/>
          <w:color w:val="auto"/>
          <w:sz w:val="28"/>
          <w:szCs w:val="28"/>
        </w:rPr>
        <w:t xml:space="preserve">5.1. Участниками образовательного процесса являются учащиеся, их родители (законные представители), педагогические работники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51BDE45C">
      <w:pPr>
        <w:pStyle w:val="23"/>
        <w:jc w:val="both"/>
        <w:rPr>
          <w:rFonts w:ascii="Times New Roman" w:hAnsi="Times New Roman"/>
          <w:color w:val="auto"/>
          <w:sz w:val="28"/>
          <w:szCs w:val="28"/>
          <w:lang w:val="tt-RU"/>
        </w:rPr>
      </w:pPr>
      <w:r>
        <w:drawing>
          <wp:anchor distT="0" distB="0" distL="114300" distR="114300" simplePos="0" relativeHeight="251678720" behindDoc="1" locked="0" layoutInCell="1" allowOverlap="1">
            <wp:simplePos x="0" y="0"/>
            <wp:positionH relativeFrom="column">
              <wp:posOffset>2222500</wp:posOffset>
            </wp:positionH>
            <wp:positionV relativeFrom="paragraph">
              <wp:posOffset>629285</wp:posOffset>
            </wp:positionV>
            <wp:extent cx="2357120" cy="1092835"/>
            <wp:effectExtent l="0" t="0" r="5080" b="4445"/>
            <wp:wrapNone/>
            <wp:docPr id="5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eastAsia="Times New Roman"/>
          <w:color w:val="auto"/>
          <w:sz w:val="28"/>
          <w:szCs w:val="28"/>
        </w:rPr>
        <w:t>5.2. Все участники образовательного процесса обязаны осуществлять свою деятельность на основе уважения человеческого достоинства, прав личности на собственное мнение и свободное развитие, заботиться о сохранности и развитии учебно-материальной базы, соблюдать режим работы</w:t>
      </w:r>
      <w:r>
        <w:rPr>
          <w:rFonts w:ascii="Times New Roman" w:hAnsi="Times New Roman"/>
          <w:color w:val="auto"/>
          <w:sz w:val="28"/>
          <w:szCs w:val="28"/>
          <w:lang w:val="tt-RU"/>
        </w:rPr>
        <w:t xml:space="preserve">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выполнять настоящий Устав и требования предусмотренных Уставом локальных актов.</w:t>
      </w:r>
    </w:p>
    <w:p w14:paraId="2AC65A09">
      <w:pPr>
        <w:pStyle w:val="23"/>
        <w:jc w:val="both"/>
        <w:rPr>
          <w:rFonts w:ascii="Times New Roman" w:hAnsi="Times New Roman"/>
          <w:color w:val="auto"/>
          <w:sz w:val="28"/>
          <w:szCs w:val="28"/>
        </w:rPr>
      </w:pPr>
      <w:r>
        <w:rPr>
          <w:rFonts w:ascii="Times New Roman" w:hAnsi="Times New Roman" w:eastAsia="Times New Roman"/>
          <w:color w:val="auto"/>
          <w:sz w:val="28"/>
          <w:szCs w:val="28"/>
        </w:rPr>
        <w:t xml:space="preserve">5.3. Права и обязанности учащихся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определяются законодательствами Российской Федерации, настоящим Уставом и Правилами для учащихся.</w:t>
      </w:r>
    </w:p>
    <w:p w14:paraId="4F837720">
      <w:pPr>
        <w:pStyle w:val="23"/>
        <w:jc w:val="both"/>
        <w:rPr>
          <w:rFonts w:ascii="Times New Roman" w:hAnsi="Times New Roman"/>
          <w:color w:val="auto"/>
          <w:sz w:val="28"/>
          <w:szCs w:val="28"/>
          <w:lang w:val="tt-RU"/>
        </w:rPr>
      </w:pPr>
      <w:r>
        <w:rPr>
          <w:rFonts w:ascii="Times New Roman" w:hAnsi="Times New Roman" w:eastAsia="Times New Roman"/>
          <w:color w:val="auto"/>
          <w:sz w:val="28"/>
          <w:szCs w:val="28"/>
        </w:rPr>
        <w:t>5.4. Учащиеся  имеют право на:</w:t>
      </w:r>
    </w:p>
    <w:p w14:paraId="4F742E5D">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бесплатное общее образование в соответствии с федеральными государственными образовательными стандартами;</w:t>
      </w:r>
    </w:p>
    <w:p w14:paraId="72482509">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выбор формы получения образования;</w:t>
      </w:r>
    </w:p>
    <w:p w14:paraId="26DA4887">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обучение по индивидуальным учебным планам;</w:t>
      </w:r>
    </w:p>
    <w:p w14:paraId="2DB6A5F6">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сокращение сроков обучения и сдачу экзаменов по всем или отдельным предметам экстерном в порядке, установленном законодательством;</w:t>
      </w:r>
    </w:p>
    <w:p w14:paraId="29DB193E">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бесплатное пользование библиотечно-информационными ресурсами;</w:t>
      </w:r>
    </w:p>
    <w:p w14:paraId="32CA981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бесплатное пользование учебно-лабораторной, культурно-спортивной и оздоровительной базой  при проведении мероприятий, предусмотренных учебно-воспитательным процессом;</w:t>
      </w:r>
    </w:p>
    <w:p w14:paraId="7652923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получение  дополнительных  (в  том  числе  платных)  образовательных</w:t>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услуг;</w:t>
      </w:r>
    </w:p>
    <w:p w14:paraId="0F4E11B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 участие в обсуждении и решении вопросов деятельности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через органы ученического самоуправления;</w:t>
      </w:r>
    </w:p>
    <w:p w14:paraId="7D5B414D">
      <w:pPr>
        <w:pStyle w:val="23"/>
        <w:jc w:val="both"/>
        <w:rPr>
          <w:rFonts w:ascii="Times New Roman" w:hAnsi="Times New Roman" w:eastAsia="Times New Roman"/>
          <w:color w:val="auto"/>
          <w:sz w:val="28"/>
          <w:szCs w:val="28"/>
          <w:lang w:val="tt-RU"/>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уважение своего человеческого достоинства, свободу совести и информации, </w:t>
      </w:r>
    </w:p>
    <w:p w14:paraId="12B166D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свободное выражение собственных мнений и убеждений;</w:t>
      </w:r>
    </w:p>
    <w:p w14:paraId="098B6AF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создание ученических общественных организаций и объединений, действующих в соответствии со своими положениями, не противоречащими законодательству и настоящему Уставу;</w:t>
      </w:r>
    </w:p>
    <w:p w14:paraId="4DC54AB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д</w:t>
      </w:r>
      <w:r>
        <w:rPr>
          <w:rFonts w:ascii="Times New Roman" w:hAnsi="Times New Roman" w:eastAsia="Times New Roman"/>
          <w:color w:val="auto"/>
          <w:sz w:val="28"/>
          <w:szCs w:val="28"/>
        </w:rPr>
        <w:t>обровольное вступление в любые общественные организации;</w:t>
      </w:r>
    </w:p>
    <w:p w14:paraId="03DA2335">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добровольное участие в ученических конференциях, олимпиадах, соревнованиях и других мероприятиях, не предусмотренных учебным планом;</w:t>
      </w:r>
    </w:p>
    <w:p w14:paraId="515E3A19">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добровольное  участие  в  агитационных  компаниях  и  политических акциях;</w:t>
      </w:r>
    </w:p>
    <w:p w14:paraId="47F94F9B">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отказ от привлечения к труду, не предусмотренному образовательной программой;</w:t>
      </w:r>
    </w:p>
    <w:p w14:paraId="6999F47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защиту своих прав, чести и достоинства перед руководством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совете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ученических общественных организациях в установленном законодательством порядке;</w:t>
      </w:r>
    </w:p>
    <w:p w14:paraId="14490B5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охрану и укрепление здоровья, получение горячего питания и медицинского обслуживания;</w:t>
      </w:r>
    </w:p>
    <w:p w14:paraId="7BD778E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свободное посещение мероприятий, не предусмотренных учебным планом;</w:t>
      </w:r>
    </w:p>
    <w:p w14:paraId="7A7BE197">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 -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14:paraId="2C3E3EF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 - обучение на дому при представлении соответствующего медицинского заключения;</w:t>
      </w:r>
    </w:p>
    <w:p w14:paraId="05AA4DC6">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перевод в другие учебные заведения соответствующего типа в случае закрытия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0A44DBD6">
      <w:pPr>
        <w:pStyle w:val="23"/>
        <w:jc w:val="both"/>
        <w:rPr>
          <w:rFonts w:ascii="Times New Roman" w:hAnsi="Times New Roman" w:eastAsia="Times New Roman"/>
          <w:color w:val="auto"/>
          <w:sz w:val="28"/>
          <w:szCs w:val="28"/>
        </w:rPr>
      </w:pPr>
      <w:r>
        <w:drawing>
          <wp:anchor distT="0" distB="0" distL="114300" distR="114300" simplePos="0" relativeHeight="251679744" behindDoc="1" locked="0" layoutInCell="1" allowOverlap="1">
            <wp:simplePos x="0" y="0"/>
            <wp:positionH relativeFrom="column">
              <wp:posOffset>2438400</wp:posOffset>
            </wp:positionH>
            <wp:positionV relativeFrom="paragraph">
              <wp:posOffset>247015</wp:posOffset>
            </wp:positionV>
            <wp:extent cx="2357120" cy="1092835"/>
            <wp:effectExtent l="0" t="0" r="5080" b="4445"/>
            <wp:wrapNone/>
            <wp:docPr id="5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защиту от применения методов физического и (или) психического насилия;</w:t>
      </w:r>
    </w:p>
    <w:p w14:paraId="2518D4D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условия обучения, гарантирующие охрану и укрепление здоровья;</w:t>
      </w:r>
    </w:p>
    <w:p w14:paraId="2110611D">
      <w:pPr>
        <w:pStyle w:val="23"/>
        <w:jc w:val="both"/>
        <w:rPr>
          <w:rFonts w:ascii="Times New Roman" w:hAnsi="Times New Roman" w:eastAsia="Times New Roman"/>
          <w:color w:val="auto"/>
          <w:sz w:val="28"/>
          <w:szCs w:val="28"/>
          <w:lang w:val="tt-RU"/>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на обучение на родном языке (в пределах возможностей, предоставляемых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w:t>
      </w:r>
    </w:p>
    <w:p w14:paraId="3E0C697E">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медицинское обслуживание, охрану жизни, благоприятные психологические, социально-гигиенические, бытовые условия учебы и труда, и своевременное качественное питание;</w:t>
      </w:r>
    </w:p>
    <w:p w14:paraId="176BBE58">
      <w:pPr>
        <w:pStyle w:val="23"/>
        <w:jc w:val="both"/>
        <w:rPr>
          <w:rFonts w:ascii="Times New Roman" w:hAnsi="Times New Roman" w:eastAsia="Times New Roman"/>
          <w:color w:val="auto"/>
          <w:sz w:val="28"/>
          <w:szCs w:val="28"/>
          <w:lang w:val="tt-RU"/>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на обжалование действий администрации, учителей, персонала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унижающих честь и достоинство обучающегося, </w:t>
      </w:r>
    </w:p>
    <w:p w14:paraId="1451151E">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требование к себе гуманного справедливого отношения;</w:t>
      </w:r>
    </w:p>
    <w:p w14:paraId="09B1AB65">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на своевременное уведомление о сроках и объеме письменной и контрольной инспекции по предметам;</w:t>
      </w:r>
    </w:p>
    <w:p w14:paraId="10B3882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на выбор профиля обучения (в пределах возможностей, предоставляемых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30A8661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5.5. Учащиеся  обязаны:</w:t>
      </w:r>
    </w:p>
    <w:p w14:paraId="777F543E">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выполнять Устав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 требования локальных актов;</w:t>
      </w:r>
    </w:p>
    <w:p w14:paraId="780F2A77">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добросовестно учиться;</w:t>
      </w:r>
    </w:p>
    <w:p w14:paraId="0BC69C4B">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бережно относиться к имуществу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125393BD">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уважать честь и достоинство других участников образовательного процесса;</w:t>
      </w:r>
    </w:p>
    <w:p w14:paraId="16FB1D4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выполнять требования работников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по соблюдению правил внутреннего распорядка;</w:t>
      </w:r>
    </w:p>
    <w:p w14:paraId="094BC294">
      <w:pPr>
        <w:pStyle w:val="23"/>
        <w:jc w:val="both"/>
        <w:rPr>
          <w:rFonts w:ascii="Times New Roman" w:hAnsi="Times New Roman" w:eastAsia="Times New Roman"/>
          <w:color w:val="auto"/>
          <w:sz w:val="28"/>
          <w:szCs w:val="28"/>
          <w:lang w:val="tt-RU"/>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выполнять иные обязанности в соответствии с законодательством Российской Федерации.</w:t>
      </w:r>
    </w:p>
    <w:p w14:paraId="27D69F35">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5.6. Родители (законные представители) учащихся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имеют право:</w:t>
      </w:r>
    </w:p>
    <w:p w14:paraId="1A8AECF6">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выбирать форму получения образования;</w:t>
      </w:r>
    </w:p>
    <w:p w14:paraId="6299718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защищать законные права и интересы детей:</w:t>
      </w:r>
    </w:p>
    <w:p w14:paraId="6AC0E16D">
      <w:pPr>
        <w:pStyle w:val="23"/>
        <w:jc w:val="both"/>
        <w:rPr>
          <w:rFonts w:ascii="Times New Roman" w:hAnsi="Times New Roman"/>
          <w:color w:val="auto"/>
          <w:sz w:val="28"/>
          <w:szCs w:val="28"/>
        </w:rPr>
      </w:pPr>
      <w:r>
        <w:rPr>
          <w:rFonts w:ascii="Times New Roman" w:hAnsi="Times New Roman" w:eastAsia="Times New Roman"/>
          <w:color w:val="auto"/>
          <w:sz w:val="28"/>
          <w:szCs w:val="28"/>
        </w:rPr>
        <w:t xml:space="preserve">а) для этого необходимо обратиться с письменным заявлением к директору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который обязан в установленный законом срок (но не позднее, чем через месяц) дать письменный ответ;</w:t>
      </w:r>
    </w:p>
    <w:p w14:paraId="5013C60B">
      <w:pPr>
        <w:pStyle w:val="23"/>
        <w:jc w:val="both"/>
        <w:rPr>
          <w:rFonts w:ascii="Times New Roman" w:hAnsi="Times New Roman"/>
          <w:color w:val="auto"/>
          <w:sz w:val="28"/>
          <w:szCs w:val="28"/>
          <w:lang w:val="tt-RU"/>
        </w:rPr>
      </w:pPr>
      <w:r>
        <w:rPr>
          <w:rFonts w:ascii="Times New Roman" w:hAnsi="Times New Roman" w:eastAsia="Times New Roman"/>
          <w:color w:val="auto"/>
          <w:sz w:val="28"/>
          <w:szCs w:val="28"/>
        </w:rPr>
        <w:t>б) в случае конфликта между родителями и учителем по поводу объективности выставленной оценки приказом директора создается независимая комиссия специалистов-предметников, с привлечением специалистов Управления образования, которая проверяет знания ученика и выставляет соответствующую оценку;</w:t>
      </w:r>
    </w:p>
    <w:p w14:paraId="4A59564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присутствовать на педагогических советах при обсуждении вопросов, касающихся успеваемости и поведения их ребенка;</w:t>
      </w:r>
    </w:p>
    <w:p w14:paraId="4CADDCC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создавать родительский комитет, действующий в соответствии со своим положением, не противоречащим законодательству и настоящему Уставу;</w:t>
      </w:r>
    </w:p>
    <w:p w14:paraId="7D31A023">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участвовать в управлении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то есть избирать и быть избранным в совет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попечительский совет, родительский комитет; принимать участие и выражать свое мнение на общешкольных и классных родительских собраниях;</w:t>
      </w:r>
    </w:p>
    <w:p w14:paraId="44D3E3AD">
      <w:pPr>
        <w:pStyle w:val="23"/>
        <w:jc w:val="both"/>
        <w:rPr>
          <w:rFonts w:ascii="Times New Roman" w:hAnsi="Times New Roman" w:eastAsia="Times New Roman"/>
          <w:color w:val="auto"/>
          <w:sz w:val="28"/>
          <w:szCs w:val="28"/>
        </w:rPr>
      </w:pPr>
      <w:r>
        <w:drawing>
          <wp:anchor distT="0" distB="0" distL="114300" distR="114300" simplePos="0" relativeHeight="251680768" behindDoc="1" locked="0" layoutInCell="1" allowOverlap="1">
            <wp:simplePos x="0" y="0"/>
            <wp:positionH relativeFrom="column">
              <wp:posOffset>2438400</wp:posOffset>
            </wp:positionH>
            <wp:positionV relativeFrom="paragraph">
              <wp:posOffset>451485</wp:posOffset>
            </wp:positionV>
            <wp:extent cx="2357120" cy="1092835"/>
            <wp:effectExtent l="0" t="0" r="5080" b="4445"/>
            <wp:wrapNone/>
            <wp:docPr id="5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дать ребенку начальное общее, основное общее образование в семье, продолжить образование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на любом этапе семейного обучения при положительной аттестации учащегося;</w:t>
      </w:r>
    </w:p>
    <w:p w14:paraId="36DE108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знакомиться с ходом и содержанием образовательного процесса, с оценками успеваемости учащегося, в том числе через школьный сайт в Интернете;</w:t>
      </w:r>
    </w:p>
    <w:p w14:paraId="48B5268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посещать уроки в классе, где обучается ребенок, с разрешения директора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 согласия учителя, ведущего урок;</w:t>
      </w:r>
    </w:p>
    <w:p w14:paraId="190EE61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посещать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 беседовать с педагогами после завершения уроков;</w:t>
      </w:r>
    </w:p>
    <w:p w14:paraId="2F66527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вносить добровольные пожертвования и целевые взносы для укрепления развития учебно-материальной базы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55A78F4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принимать решение о необходимости охраны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учебное время и вносить добровольные взносы на ее содержание;</w:t>
      </w:r>
    </w:p>
    <w:p w14:paraId="05B5803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принимать решение на общем родительском собрании, обратиться в государственную аттестационную службу о направлении рекламации на качество образования в данной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1ED404D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з</w:t>
      </w:r>
      <w:r>
        <w:rPr>
          <w:rFonts w:ascii="Times New Roman" w:hAnsi="Times New Roman" w:eastAsia="Times New Roman"/>
          <w:color w:val="auto"/>
          <w:sz w:val="28"/>
          <w:szCs w:val="28"/>
        </w:rPr>
        <w:t xml:space="preserve">аключать договор с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о предоставлении образовательных услуг;</w:t>
      </w:r>
    </w:p>
    <w:p w14:paraId="4A33BE2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 знакомиться с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 другими документами, регламентирующими организацию образовательного процесса.</w:t>
      </w:r>
    </w:p>
    <w:p w14:paraId="744E78A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5.7. Родители (законные представители) учащихся обязаны:</w:t>
      </w:r>
    </w:p>
    <w:p w14:paraId="7D87049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выполнять настоящий устав в части, касающейся их прав и обязанностей;</w:t>
      </w:r>
    </w:p>
    <w:p w14:paraId="47ACC083">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обеспечить получение детьми общего образования;</w:t>
      </w:r>
    </w:p>
    <w:p w14:paraId="491CC21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нести ответственность за ликвидацию учащимся академической задолженности в течение учебного года в случае его перевода в следующий класс «условно»;</w:t>
      </w:r>
    </w:p>
    <w:p w14:paraId="1309DA8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нести ответственность за воспитание своих детей, получение ими общего образования;</w:t>
      </w:r>
    </w:p>
    <w:p w14:paraId="2E2E9D3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нести ответственность за бережное отношение учащегося к собственности учреждения;</w:t>
      </w:r>
    </w:p>
    <w:p w14:paraId="404C8549">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посещать родительские собрания, конференции и другие мероприятия, проводимые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4A3FC5D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уважать права, честь и достоинство учащихся и педагогов, поддерживать у ребенка авторитет и уважение к педагогам;</w:t>
      </w:r>
    </w:p>
    <w:p w14:paraId="6D681F4B">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показывать ребенку положительный пример выполнения гражданских, трудовых и семейных обязанностей, прививать ему здоровый образ жизни;</w:t>
      </w:r>
    </w:p>
    <w:p w14:paraId="5E1FE997">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нести материальную ответственность за порчу муниципального имущества или личного имущества других учащихся и работников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установленном законодательством порядке;</w:t>
      </w:r>
    </w:p>
    <w:p w14:paraId="332E5FA6">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выполнять другие обязанности в соответствии законодательством Российской Федерации в области образования.</w:t>
      </w:r>
    </w:p>
    <w:p w14:paraId="1D7DCB25">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5.8. Другие права и обязанности родителей (законных представителей) учащихся 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могут закрепляться в договоре, который не может противоречить закону и настоящему Уставу.</w:t>
      </w:r>
    </w:p>
    <w:p w14:paraId="3FF6FA81">
      <w:pPr>
        <w:pStyle w:val="23"/>
        <w:ind w:firstLine="708"/>
        <w:jc w:val="both"/>
        <w:rPr>
          <w:rFonts w:ascii="Times New Roman" w:hAnsi="Times New Roman" w:eastAsia="Times New Roman"/>
          <w:color w:val="auto"/>
          <w:sz w:val="28"/>
          <w:szCs w:val="28"/>
        </w:rPr>
      </w:pPr>
      <w:r>
        <w:drawing>
          <wp:anchor distT="0" distB="0" distL="114300" distR="114300" simplePos="0" relativeHeight="251681792" behindDoc="1" locked="0" layoutInCell="1" allowOverlap="1">
            <wp:simplePos x="0" y="0"/>
            <wp:positionH relativeFrom="column">
              <wp:posOffset>2438400</wp:posOffset>
            </wp:positionH>
            <wp:positionV relativeFrom="paragraph">
              <wp:posOffset>655955</wp:posOffset>
            </wp:positionV>
            <wp:extent cx="2357120" cy="1092835"/>
            <wp:effectExtent l="0" t="0" r="5080" b="4445"/>
            <wp:wrapNone/>
            <wp:docPr id="5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eastAsia="Times New Roman"/>
          <w:color w:val="auto"/>
          <w:sz w:val="28"/>
          <w:szCs w:val="28"/>
        </w:rPr>
        <w:t xml:space="preserve">Иные права и обязанности родителей (законных представителей) опреде-ляются локальными актами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 действующим законодательством.</w:t>
      </w:r>
    </w:p>
    <w:p w14:paraId="4B01B4A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5.9. Работники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имеют право на:</w:t>
      </w:r>
    </w:p>
    <w:p w14:paraId="005C5CC3">
      <w:pPr>
        <w:pStyle w:val="23"/>
        <w:jc w:val="both"/>
        <w:rPr>
          <w:rFonts w:ascii="Times New Roman" w:hAnsi="Times New Roman" w:eastAsia="Times New Roman"/>
          <w:color w:val="auto"/>
          <w:sz w:val="28"/>
          <w:szCs w:val="28"/>
        </w:rPr>
      </w:pPr>
      <w:r>
        <w:rPr>
          <w:rFonts w:ascii="Times New Roman" w:hAnsi="Times New Roman" w:eastAsia="Symbol"/>
          <w:color w:val="auto"/>
          <w:sz w:val="28"/>
          <w:szCs w:val="28"/>
          <w:lang w:val="tt-RU"/>
        </w:rPr>
        <w:t>-</w:t>
      </w:r>
      <w:r>
        <w:rPr>
          <w:rFonts w:ascii="Times New Roman" w:hAnsi="Times New Roman" w:eastAsia="Times New Roman"/>
          <w:color w:val="auto"/>
          <w:sz w:val="28"/>
          <w:szCs w:val="28"/>
        </w:rPr>
        <w:t xml:space="preserve"> участие в управлении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порядке, определяемом настоящим уставом;</w:t>
      </w:r>
    </w:p>
    <w:p w14:paraId="460C982F">
      <w:pPr>
        <w:pStyle w:val="23"/>
        <w:jc w:val="both"/>
        <w:rPr>
          <w:rFonts w:ascii="Times New Roman" w:hAnsi="Times New Roman" w:eastAsia="Symbol"/>
          <w:color w:val="auto"/>
          <w:sz w:val="28"/>
          <w:szCs w:val="28"/>
          <w:lang w:val="tt-RU"/>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 xml:space="preserve">защиту своих прав, профессиональной чести и достоинства; </w:t>
      </w:r>
    </w:p>
    <w:p w14:paraId="62ECBD9B">
      <w:pPr>
        <w:pStyle w:val="23"/>
        <w:jc w:val="both"/>
        <w:rPr>
          <w:rFonts w:ascii="Times New Roman" w:hAnsi="Times New Roman" w:eastAsia="Times New Roman"/>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повышение своей профессиональной квалификации;</w:t>
      </w:r>
    </w:p>
    <w:p w14:paraId="0CF82AC8">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аттестацию на добровольной основе на соответствующую квалификационную категорию в установленном порядке и получение ее в случае успешного прохождения аттестации;</w:t>
      </w:r>
    </w:p>
    <w:p w14:paraId="30AF047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социальные льготы и гарантии, предусмотренные законодательством Российской Федерации и Республики Татарстан и коллективным трудовым договором;</w:t>
      </w:r>
    </w:p>
    <w:p w14:paraId="7487F44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обжалование в совете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приказов директора, ограничивающих права работников, закрепленные настоящим Уставом.</w:t>
      </w:r>
    </w:p>
    <w:p w14:paraId="5EDE57B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xml:space="preserve">5.10. Работники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обязаны:</w:t>
      </w:r>
    </w:p>
    <w:p w14:paraId="5C60FC79">
      <w:pPr>
        <w:pStyle w:val="23"/>
        <w:jc w:val="both"/>
        <w:rPr>
          <w:rFonts w:ascii="Times New Roman" w:hAnsi="Times New Roman" w:eastAsia="Times New Roman"/>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удовлетворять требованиям соответствующих квалификационных характеристик;</w:t>
      </w:r>
    </w:p>
    <w:p w14:paraId="55AB1B4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проходить аттестацию в установленных случаях;</w:t>
      </w:r>
    </w:p>
    <w:p w14:paraId="628379C0">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 xml:space="preserve">качественно и в полном объеме выполнять должностные и функциональные обязанности в соответствии с требованиями должностной инструкции и приказами директора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0D55142B">
      <w:pPr>
        <w:pStyle w:val="23"/>
        <w:jc w:val="both"/>
        <w:rPr>
          <w:rFonts w:ascii="Times New Roman" w:hAnsi="Times New Roman" w:eastAsia="Symbol"/>
          <w:color w:val="auto"/>
          <w:sz w:val="28"/>
          <w:szCs w:val="28"/>
        </w:rPr>
      </w:pPr>
      <w:r>
        <w:rPr>
          <w:rFonts w:ascii="Times New Roman" w:hAnsi="Times New Roman" w:eastAsia="Times New Roman"/>
          <w:color w:val="auto"/>
          <w:sz w:val="28"/>
          <w:szCs w:val="28"/>
        </w:rPr>
        <w:t xml:space="preserve">- соблюдать Устав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условия трудового договора, правила внутреннего трудового распорядка и требования других локальных актов, инструкции по охране труда;</w:t>
      </w:r>
    </w:p>
    <w:p w14:paraId="594A99F9">
      <w:pPr>
        <w:pStyle w:val="23"/>
        <w:jc w:val="both"/>
        <w:rPr>
          <w:rFonts w:ascii="Times New Roman" w:hAnsi="Times New Roman" w:eastAsia="Symbol"/>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поддерживать дисциплину на основе уважения человеческого достоинства учащихся; применение методов физического и психологического насилия по отношению к обучающимся не допускается;</w:t>
      </w:r>
    </w:p>
    <w:p w14:paraId="27D0F950">
      <w:pPr>
        <w:pStyle w:val="23"/>
        <w:jc w:val="both"/>
        <w:rPr>
          <w:rFonts w:ascii="Times New Roman" w:hAnsi="Times New Roman" w:eastAsia="Symbol"/>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 xml:space="preserve">бережно относиться к имуществу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2A44E6AD">
      <w:pPr>
        <w:pStyle w:val="23"/>
        <w:jc w:val="both"/>
        <w:rPr>
          <w:rFonts w:ascii="Times New Roman" w:hAnsi="Times New Roman" w:eastAsia="Symbol"/>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проходить периодически бесплатные медицинские обследования.</w:t>
      </w:r>
    </w:p>
    <w:p w14:paraId="2AFFE801">
      <w:pPr>
        <w:pStyle w:val="23"/>
        <w:jc w:val="both"/>
        <w:rPr>
          <w:rFonts w:ascii="Times New Roman" w:hAnsi="Times New Roman"/>
          <w:color w:val="auto"/>
          <w:sz w:val="28"/>
          <w:szCs w:val="28"/>
        </w:rPr>
      </w:pPr>
      <w:r>
        <w:rPr>
          <w:rFonts w:ascii="Times New Roman" w:hAnsi="Times New Roman" w:eastAsia="Times New Roman"/>
          <w:color w:val="auto"/>
          <w:sz w:val="28"/>
          <w:szCs w:val="28"/>
        </w:rPr>
        <w:t xml:space="preserve">5.11. Педагогические работники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имеют право:</w:t>
      </w:r>
    </w:p>
    <w:p w14:paraId="40412BB4">
      <w:pPr>
        <w:pStyle w:val="23"/>
        <w:jc w:val="both"/>
        <w:rPr>
          <w:rFonts w:ascii="Times New Roman" w:hAnsi="Times New Roman" w:eastAsia="Symbol"/>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свободу профессиональной деятельности;</w:t>
      </w:r>
    </w:p>
    <w:p w14:paraId="7FD9AAD7">
      <w:pPr>
        <w:pStyle w:val="23"/>
        <w:jc w:val="both"/>
        <w:rPr>
          <w:rFonts w:ascii="Times New Roman" w:hAnsi="Times New Roman" w:eastAsia="Symbol"/>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 xml:space="preserve">на самостоятельный выбор и использование методики обучения и воспитания, учебных пособий и материалов, учебников в соответствии с образовательной программой, утвержденной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пределах, определенных законодательством; выбор учебников и учебных пособий, используемых в образовательном процессе, в соответствии со списком учебников и учебных пособий, утвержденных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xml:space="preserve"> в пределах, определенных законодательством;</w:t>
      </w:r>
    </w:p>
    <w:p w14:paraId="19239135">
      <w:pPr>
        <w:pStyle w:val="23"/>
        <w:jc w:val="both"/>
        <w:rPr>
          <w:rFonts w:ascii="Times New Roman" w:hAnsi="Times New Roman" w:eastAsia="Symbol"/>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на самостоятельный выбор и использование методов оценки знаний учащихся;</w:t>
      </w:r>
    </w:p>
    <w:p w14:paraId="6B36F82F">
      <w:pPr>
        <w:pStyle w:val="23"/>
        <w:jc w:val="both"/>
        <w:rPr>
          <w:rFonts w:ascii="Times New Roman" w:hAnsi="Times New Roman" w:eastAsia="Symbol"/>
          <w:color w:val="auto"/>
          <w:sz w:val="28"/>
          <w:szCs w:val="28"/>
        </w:rPr>
      </w:pPr>
      <w:r>
        <w:rPr>
          <w:rFonts w:ascii="Times New Roman" w:hAnsi="Times New Roman" w:eastAsia="Symbol"/>
          <w:color w:val="auto"/>
          <w:sz w:val="28"/>
          <w:szCs w:val="28"/>
          <w:lang w:val="tt-RU"/>
        </w:rPr>
        <w:t xml:space="preserve">- </w:t>
      </w:r>
      <w:r>
        <w:rPr>
          <w:rFonts w:ascii="Times New Roman" w:hAnsi="Times New Roman" w:eastAsia="Times New Roman"/>
          <w:color w:val="auto"/>
          <w:sz w:val="28"/>
          <w:szCs w:val="28"/>
        </w:rPr>
        <w:t>на педагогическую инициативу;</w:t>
      </w:r>
    </w:p>
    <w:p w14:paraId="5EDAE5A9">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распространение своего передового опыта, получившего научное обоснование и экспериментальное подтверждение;</w:t>
      </w:r>
    </w:p>
    <w:p w14:paraId="68BAC237">
      <w:pPr>
        <w:pStyle w:val="23"/>
        <w:jc w:val="both"/>
        <w:rPr>
          <w:rFonts w:ascii="Times New Roman" w:hAnsi="Times New Roman"/>
          <w:color w:val="auto"/>
          <w:sz w:val="28"/>
          <w:szCs w:val="28"/>
        </w:rPr>
      </w:pPr>
      <w:r>
        <w:rPr>
          <w:rFonts w:ascii="Times New Roman" w:hAnsi="Times New Roman"/>
          <w:color w:val="auto"/>
          <w:sz w:val="28"/>
          <w:szCs w:val="28"/>
          <w:lang w:val="tt-RU"/>
        </w:rPr>
        <w:t>-</w:t>
      </w:r>
      <w:r>
        <w:rPr>
          <w:rFonts w:ascii="Times New Roman" w:hAnsi="Times New Roman" w:eastAsia="Times New Roman"/>
          <w:color w:val="auto"/>
          <w:sz w:val="28"/>
          <w:szCs w:val="28"/>
        </w:rPr>
        <w:t>на сокращенную (не более 36 часов) рабочую неделю, удлиненный оплачиваемый ежегодный отпуск;</w:t>
      </w:r>
    </w:p>
    <w:p w14:paraId="35FC2179">
      <w:pPr>
        <w:pStyle w:val="23"/>
        <w:jc w:val="both"/>
        <w:rPr>
          <w:rFonts w:ascii="Times New Roman" w:hAnsi="Times New Roman"/>
          <w:color w:val="auto"/>
          <w:sz w:val="28"/>
          <w:szCs w:val="28"/>
        </w:rPr>
      </w:pPr>
      <w:r>
        <w:drawing>
          <wp:anchor distT="0" distB="0" distL="114300" distR="114300" simplePos="0" relativeHeight="251682816" behindDoc="1" locked="0" layoutInCell="1" allowOverlap="1">
            <wp:simplePos x="0" y="0"/>
            <wp:positionH relativeFrom="column">
              <wp:posOffset>2317750</wp:posOffset>
            </wp:positionH>
            <wp:positionV relativeFrom="paragraph">
              <wp:posOffset>305435</wp:posOffset>
            </wp:positionV>
            <wp:extent cx="2357120" cy="1092835"/>
            <wp:effectExtent l="0" t="0" r="5080" b="4445"/>
            <wp:wrapNone/>
            <wp:docPr id="5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длительный (до одного года) отпуск не реже чем через каждые 10 лет непрерывной преподавательской работы в соответствии с установленным порядком;</w:t>
      </w:r>
    </w:p>
    <w:p w14:paraId="6B7CA9E0">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получение пенсии за выслугу лет до достижения ими пенсионного возраста в порядке, установленном законодательством Российской Федерации;</w:t>
      </w:r>
    </w:p>
    <w:p w14:paraId="2C973E2D">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иные меры социальной поддержки в порядке, установленном законодательством Российской Федерации, и дополнительные меры социальной поддержки, предоставляемые в регионе педагогическим работникам общеобразовательного учреждения;</w:t>
      </w:r>
    </w:p>
    <w:p w14:paraId="163536E4">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дополнительное профессиональное образование по профилю педагогической деятельности не реже чем один раз в три года;</w:t>
      </w:r>
    </w:p>
    <w:p w14:paraId="70B895C9">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на аттестацию на добровольной основе на высшую или первую квалификационную категорию и получение ее в случае успешного прохождения аттестации.</w:t>
      </w:r>
    </w:p>
    <w:p w14:paraId="5E68A3EF">
      <w:pPr>
        <w:pStyle w:val="23"/>
        <w:jc w:val="both"/>
        <w:rPr>
          <w:rFonts w:ascii="Times New Roman" w:hAnsi="Times New Roman"/>
          <w:color w:val="auto"/>
          <w:sz w:val="28"/>
          <w:szCs w:val="28"/>
        </w:rPr>
      </w:pPr>
      <w:r>
        <w:rPr>
          <w:rFonts w:ascii="Times New Roman" w:hAnsi="Times New Roman" w:eastAsia="Times New Roman"/>
          <w:color w:val="auto"/>
          <w:sz w:val="28"/>
          <w:szCs w:val="28"/>
        </w:rPr>
        <w:t>5.12. Педагогические работники  обязаны:</w:t>
      </w:r>
    </w:p>
    <w:p w14:paraId="473877E5">
      <w:pPr>
        <w:pStyle w:val="23"/>
        <w:jc w:val="both"/>
        <w:rPr>
          <w:rFonts w:ascii="Times New Roman" w:hAnsi="Times New Roman" w:eastAsia="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осуществлять свою деятельность на высоком профессиональном уровне ,  обеспечивать  в полном объеме реализацию преподаваемых учебных предметов, курсов в соответствии с утвержденной рабочей программой;</w:t>
      </w:r>
    </w:p>
    <w:p w14:paraId="1A7DA89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соблюдать правовые, нравственные и этические нормы, следовать требованиям профессиональной этики;</w:t>
      </w:r>
    </w:p>
    <w:p w14:paraId="39F180D2">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1477BF0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применять педагогически обоснованные и обеспечивающие высокое качество образования формы, методы обучения и воспитания;</w:t>
      </w:r>
    </w:p>
    <w:p w14:paraId="5B5556A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w:t>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проходить аттестацию на  соответствие  занимаемой должности в порядке,  установленном законодательством об образовании ;</w:t>
      </w:r>
    </w:p>
    <w:p w14:paraId="026787B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соблюдать Устав, условия трудового договора, Правила внутреннего трудового распорядка и требования других локальных актов;</w:t>
      </w:r>
    </w:p>
    <w:p w14:paraId="05ED9EFD">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проходить в установленном законодательстве Российской Федерации порядке обучение и проверку знаний и навыков в области охраны труда;</w:t>
      </w:r>
    </w:p>
    <w:p w14:paraId="6D5C990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взаимодействовать при необходимости с медицинскими организациями;</w:t>
      </w:r>
    </w:p>
    <w:p w14:paraId="3A20B443">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бережно относиться к имуществу, применять необходимые меры к обеспечению сохранности оборудования и имущества, воспитывать бережное отношение к ним со стороны учащихся, заботиться о лучшем оснащении своего рабочего места;</w:t>
      </w:r>
    </w:p>
    <w:p w14:paraId="3A5107B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уважать права, честь и достоинство всех участников образовательного процесса;</w:t>
      </w:r>
    </w:p>
    <w:p w14:paraId="0A835968">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систематический повышать свой профессиональный  уровень;</w:t>
      </w:r>
    </w:p>
    <w:p w14:paraId="443326B4">
      <w:pPr>
        <w:pStyle w:val="23"/>
        <w:jc w:val="both"/>
        <w:rPr>
          <w:rFonts w:ascii="Times New Roman" w:hAnsi="Times New Roman" w:eastAsia="Times New Roman"/>
          <w:color w:val="auto"/>
          <w:sz w:val="28"/>
          <w:szCs w:val="28"/>
        </w:rPr>
      </w:pPr>
      <w:r>
        <w:drawing>
          <wp:anchor distT="0" distB="0" distL="114300" distR="114300" simplePos="0" relativeHeight="251683840" behindDoc="1" locked="0" layoutInCell="1" allowOverlap="1">
            <wp:simplePos x="0" y="0"/>
            <wp:positionH relativeFrom="column">
              <wp:posOffset>2139950</wp:posOffset>
            </wp:positionH>
            <wp:positionV relativeFrom="paragraph">
              <wp:posOffset>460375</wp:posOffset>
            </wp:positionV>
            <wp:extent cx="2357120" cy="1092835"/>
            <wp:effectExtent l="0" t="0" r="5080" b="4445"/>
            <wp:wrapNone/>
            <wp:docPr id="5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eastAsia="Times New Roman"/>
          <w:color w:val="auto"/>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D90504C">
      <w:pPr>
        <w:pStyle w:val="23"/>
        <w:jc w:val="both"/>
        <w:rPr>
          <w:rFonts w:ascii="Times New Roman" w:hAnsi="Times New Roman" w:eastAsia="Times New Roman"/>
          <w:color w:val="auto"/>
          <w:sz w:val="28"/>
          <w:szCs w:val="28"/>
        </w:rPr>
      </w:pPr>
    </w:p>
    <w:p w14:paraId="14FFB43C">
      <w:pPr>
        <w:pStyle w:val="23"/>
        <w:jc w:val="both"/>
        <w:rPr>
          <w:rFonts w:ascii="Times New Roman" w:hAnsi="Times New Roman" w:eastAsia="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поддерживать постоянно связь с родителями учащихся,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14:paraId="216C450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5.13.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14:paraId="38E30F35">
      <w:pPr>
        <w:pStyle w:val="23"/>
        <w:jc w:val="both"/>
        <w:rPr>
          <w:rFonts w:ascii="Times New Roman" w:hAnsi="Times New Roman"/>
          <w:color w:val="auto"/>
          <w:sz w:val="16"/>
          <w:szCs w:val="16"/>
          <w:lang w:val="tt-RU"/>
        </w:rPr>
      </w:pPr>
    </w:p>
    <w:p w14:paraId="20234E30">
      <w:pPr>
        <w:pStyle w:val="23"/>
        <w:jc w:val="center"/>
        <w:rPr>
          <w:rFonts w:ascii="Times New Roman" w:hAnsi="Times New Roman"/>
          <w:color w:val="auto"/>
          <w:sz w:val="28"/>
          <w:szCs w:val="28"/>
        </w:rPr>
      </w:pPr>
      <w:r>
        <w:rPr>
          <w:rFonts w:ascii="Times New Roman" w:hAnsi="Times New Roman"/>
          <w:color w:val="auto"/>
          <w:sz w:val="28"/>
          <w:szCs w:val="28"/>
          <w:lang w:val="en-US"/>
        </w:rPr>
        <w:t>VI</w:t>
      </w:r>
      <w:r>
        <w:rPr>
          <w:rFonts w:ascii="Times New Roman" w:hAnsi="Times New Roman"/>
          <w:color w:val="auto"/>
          <w:sz w:val="28"/>
          <w:szCs w:val="28"/>
        </w:rPr>
        <w:t>. Работники, осуществляющие вспомогательные функции</w:t>
      </w:r>
    </w:p>
    <w:p w14:paraId="4A677A38">
      <w:pPr>
        <w:pStyle w:val="23"/>
        <w:jc w:val="both"/>
        <w:rPr>
          <w:rFonts w:ascii="Times New Roman" w:hAnsi="Times New Roman"/>
          <w:color w:val="auto"/>
          <w:sz w:val="28"/>
          <w:szCs w:val="28"/>
        </w:rPr>
      </w:pPr>
      <w:r>
        <w:rPr>
          <w:rFonts w:ascii="Times New Roman" w:hAnsi="Times New Roman"/>
          <w:color w:val="auto"/>
          <w:sz w:val="28"/>
          <w:szCs w:val="28"/>
        </w:rPr>
        <w:t>6.1. В МБОУ «Такталачукская ООШ» наряду с должностями руководящих и педагогических работников предусмотрены должности</w:t>
      </w:r>
      <w:r>
        <w:rPr>
          <w:rFonts w:ascii="Times New Roman" w:hAnsi="Times New Roman"/>
          <w:color w:val="auto"/>
          <w:sz w:val="28"/>
          <w:szCs w:val="28"/>
          <w:lang w:val="tt-RU"/>
        </w:rPr>
        <w:t xml:space="preserve"> </w:t>
      </w:r>
      <w:r>
        <w:rPr>
          <w:rFonts w:ascii="Times New Roman" w:hAnsi="Times New Roman"/>
          <w:color w:val="auto"/>
          <w:sz w:val="28"/>
          <w:szCs w:val="28"/>
        </w:rPr>
        <w:t>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14:paraId="0CFA2E86">
      <w:pPr>
        <w:pStyle w:val="23"/>
        <w:jc w:val="both"/>
        <w:rPr>
          <w:rFonts w:ascii="Times New Roman" w:hAnsi="Times New Roman"/>
          <w:color w:val="auto"/>
          <w:sz w:val="28"/>
          <w:szCs w:val="28"/>
        </w:rPr>
      </w:pPr>
      <w:r>
        <w:rPr>
          <w:rFonts w:ascii="Times New Roman" w:hAnsi="Times New Roman"/>
          <w:color w:val="auto"/>
          <w:sz w:val="28"/>
          <w:szCs w:val="28"/>
        </w:rPr>
        <w:t>6.2.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14:paraId="651F5CBD">
      <w:pPr>
        <w:pStyle w:val="23"/>
        <w:jc w:val="both"/>
        <w:rPr>
          <w:rFonts w:ascii="Times New Roman" w:hAnsi="Times New Roman"/>
          <w:color w:val="auto"/>
          <w:sz w:val="28"/>
          <w:szCs w:val="28"/>
        </w:rPr>
      </w:pPr>
      <w:r>
        <w:rPr>
          <w:rFonts w:ascii="Times New Roman" w:hAnsi="Times New Roman"/>
          <w:color w:val="auto"/>
          <w:sz w:val="28"/>
          <w:szCs w:val="28"/>
        </w:rPr>
        <w:t>6.3. Иные работники имеют право на:</w:t>
      </w:r>
    </w:p>
    <w:p w14:paraId="158BD8B1">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участие в управлении МБОУ «Такталачукская ООШ» в порядке, определяемом настоящим Уставом и (или) локальными нормативными актами, а именно участвовать в деятельности Общего собрания работников;</w:t>
      </w:r>
    </w:p>
    <w:p w14:paraId="78A7F6BE">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условия труда, отвечающие требованиям безопасности и гигиены;</w:t>
      </w:r>
    </w:p>
    <w:p w14:paraId="4801745A">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в соответствии с коллективным договором;</w:t>
      </w:r>
    </w:p>
    <w:p w14:paraId="08658079">
      <w:pPr>
        <w:pStyle w:val="23"/>
        <w:jc w:val="both"/>
        <w:rPr>
          <w:rFonts w:ascii="Times New Roman" w:hAnsi="Times New Roman"/>
          <w:color w:val="auto"/>
          <w:sz w:val="28"/>
          <w:szCs w:val="28"/>
        </w:rPr>
      </w:pPr>
      <w:r>
        <w:rPr>
          <w:rFonts w:ascii="Times New Roman" w:hAnsi="Times New Roman"/>
          <w:color w:val="auto"/>
          <w:sz w:val="28"/>
          <w:szCs w:val="28"/>
          <w:lang w:val="tt-RU"/>
        </w:rPr>
        <w:t>-</w:t>
      </w:r>
      <w:r>
        <w:rPr>
          <w:rFonts w:ascii="Times New Roman" w:hAnsi="Times New Roman"/>
          <w:color w:val="auto"/>
          <w:sz w:val="28"/>
          <w:szCs w:val="28"/>
        </w:rPr>
        <w:t xml:space="preserve"> оплату труда в соответствии с его квалификацией, определяемой каждому персонально по результатам тарификации, и объемом выполняемой работы;</w:t>
      </w:r>
    </w:p>
    <w:p w14:paraId="7DB237BC">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CCDEB2F">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14:paraId="03627A1A">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14:paraId="4787B081">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профессиональную подготовку, переподготовку и повышение своей квалификации в порядке, установленном федеральным законодательством;</w:t>
      </w:r>
    </w:p>
    <w:p w14:paraId="3215896A">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поощрение  за достижения в труде и общественной жизни;</w:t>
      </w:r>
    </w:p>
    <w:p w14:paraId="0C1749C7">
      <w:pPr>
        <w:pStyle w:val="23"/>
        <w:jc w:val="both"/>
        <w:rPr>
          <w:rFonts w:ascii="Times New Roman" w:hAnsi="Times New Roman"/>
          <w:color w:val="auto"/>
          <w:sz w:val="28"/>
          <w:szCs w:val="28"/>
        </w:rPr>
      </w:pPr>
      <w:r>
        <w:rPr>
          <w:rFonts w:ascii="Times New Roman" w:hAnsi="Times New Roman"/>
          <w:color w:val="auto"/>
          <w:sz w:val="28"/>
          <w:szCs w:val="28"/>
          <w:lang w:val="tt-RU"/>
        </w:rPr>
        <w:t xml:space="preserve">- </w:t>
      </w:r>
      <w:r>
        <w:rPr>
          <w:rFonts w:ascii="Times New Roman" w:hAnsi="Times New Roman"/>
          <w:color w:val="auto"/>
          <w:sz w:val="28"/>
          <w:szCs w:val="28"/>
        </w:rPr>
        <w:t>получение установленных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14:paraId="7E028111">
      <w:pPr>
        <w:pStyle w:val="23"/>
        <w:jc w:val="both"/>
        <w:rPr>
          <w:rFonts w:ascii="Times New Roman" w:hAnsi="Times New Roman" w:eastAsia="Times New Roman"/>
          <w:color w:val="auto"/>
          <w:sz w:val="28"/>
          <w:szCs w:val="28"/>
        </w:rPr>
      </w:pPr>
      <w:r>
        <w:drawing>
          <wp:anchor distT="0" distB="0" distL="114300" distR="114300" simplePos="0" relativeHeight="251684864" behindDoc="1" locked="0" layoutInCell="1" allowOverlap="1">
            <wp:simplePos x="0" y="0"/>
            <wp:positionH relativeFrom="column">
              <wp:posOffset>2419350</wp:posOffset>
            </wp:positionH>
            <wp:positionV relativeFrom="paragraph">
              <wp:posOffset>41275</wp:posOffset>
            </wp:positionV>
            <wp:extent cx="2357120" cy="1092835"/>
            <wp:effectExtent l="0" t="0" r="5080" b="4445"/>
            <wp:wrapNone/>
            <wp:docPr id="5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защиту профессиональной чести и достоинства;</w:t>
      </w:r>
    </w:p>
    <w:p w14:paraId="2CB8D12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обжалование приказов администрации в установленном законодательством Российской Федерации порядке;</w:t>
      </w:r>
    </w:p>
    <w:p w14:paraId="18798B29">
      <w:pPr>
        <w:pStyle w:val="23"/>
        <w:jc w:val="both"/>
        <w:rPr>
          <w:rFonts w:ascii="Times New Roman" w:hAnsi="Times New Roman"/>
          <w:color w:val="auto"/>
          <w:sz w:val="28"/>
          <w:szCs w:val="28"/>
        </w:rPr>
      </w:pPr>
      <w:r>
        <w:rPr>
          <w:rFonts w:ascii="Times New Roman" w:hAnsi="Times New Roman" w:eastAsia="Times New Roman"/>
          <w:color w:val="auto"/>
          <w:sz w:val="28"/>
          <w:szCs w:val="28"/>
        </w:rPr>
        <w:t>- защиту персональных данных в порядке, установленном законодательством.</w:t>
      </w:r>
    </w:p>
    <w:p w14:paraId="420E8E6A">
      <w:pPr>
        <w:pStyle w:val="23"/>
        <w:jc w:val="both"/>
        <w:rPr>
          <w:rFonts w:ascii="Times New Roman" w:hAnsi="Times New Roman"/>
          <w:color w:val="auto"/>
          <w:sz w:val="28"/>
          <w:szCs w:val="28"/>
        </w:rPr>
      </w:pPr>
      <w:r>
        <w:rPr>
          <w:rFonts w:ascii="Times New Roman" w:hAnsi="Times New Roman" w:eastAsia="Times New Roman"/>
          <w:color w:val="auto"/>
          <w:sz w:val="28"/>
          <w:szCs w:val="28"/>
        </w:rPr>
        <w:t>6.4. Иные работники обязаны:</w:t>
      </w:r>
    </w:p>
    <w:p w14:paraId="232E75C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 соответствовать требованиям квалификационных характеристик;</w:t>
      </w:r>
    </w:p>
    <w:p w14:paraId="4AD98BD7">
      <w:pPr>
        <w:pStyle w:val="23"/>
        <w:jc w:val="both"/>
        <w:rPr>
          <w:rFonts w:ascii="Times New Roman" w:hAnsi="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14:paraId="126A355E">
      <w:pPr>
        <w:pStyle w:val="23"/>
        <w:jc w:val="both"/>
        <w:rPr>
          <w:rFonts w:ascii="Times New Roman" w:hAnsi="Times New Roman" w:eastAsia="Times New Roman"/>
          <w:color w:val="auto"/>
          <w:sz w:val="28"/>
          <w:szCs w:val="28"/>
        </w:rPr>
      </w:pPr>
      <w:r>
        <w:rPr>
          <w:rFonts w:ascii="Times New Roman" w:hAnsi="Times New Roman"/>
          <w:color w:val="auto"/>
          <w:sz w:val="28"/>
          <w:szCs w:val="28"/>
          <w:lang w:val="tt-RU"/>
        </w:rPr>
        <w:t xml:space="preserve">- </w:t>
      </w:r>
      <w:r>
        <w:rPr>
          <w:rFonts w:ascii="Times New Roman" w:hAnsi="Times New Roman" w:eastAsia="Times New Roman"/>
          <w:color w:val="auto"/>
          <w:sz w:val="28"/>
          <w:szCs w:val="28"/>
        </w:rPr>
        <w:t xml:space="preserve">соблюдать Правила внутреннего трудового распорядка, иные локальные нормативные акты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w:t>
      </w:r>
    </w:p>
    <w:p w14:paraId="5F09A56C">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воздерживаться от действий, мешающих другим работникам выполнять их трудовые обязанности;</w:t>
      </w:r>
    </w:p>
    <w:p w14:paraId="402C5071">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соблюдать установленный порядок хранения материальных ценностей и документов;</w:t>
      </w:r>
    </w:p>
    <w:p w14:paraId="44F9549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эффективно использовать оборудование, экономно и рационально расходовать электроэнергию, воду и другие материальные ресурсы;</w:t>
      </w:r>
    </w:p>
    <w:p w14:paraId="7E809C09">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4C580F97">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быть вежливыми, внимательными к учащимся, родителям (законным представителям) учащихся и членам коллектива, знать и уважать права участников образовательного процесса, соблюдать этические нормы поведения в коллективе;</w:t>
      </w:r>
    </w:p>
    <w:p w14:paraId="1103670A">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систематически повышать свою профессиональную квалификацию;</w:t>
      </w:r>
    </w:p>
    <w:p w14:paraId="15F7AF1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проходить в установленные сроки периодические медицинские осмотры</w:t>
      </w: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соответствии  с правилами проведения медицинских осмотров, своевременно делать необходимые прививки;</w:t>
      </w:r>
    </w:p>
    <w:p w14:paraId="59D0E3EF">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lang w:val="tt-RU"/>
        </w:rPr>
        <w:t xml:space="preserve">- </w:t>
      </w:r>
      <w:r>
        <w:rPr>
          <w:rFonts w:ascii="Times New Roman" w:hAnsi="Times New Roman" w:eastAsia="Times New Roman"/>
          <w:color w:val="auto"/>
          <w:sz w:val="28"/>
          <w:szCs w:val="28"/>
        </w:rPr>
        <w:t>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14:paraId="45752FD4">
      <w:pPr>
        <w:pStyle w:val="23"/>
        <w:jc w:val="both"/>
        <w:rPr>
          <w:rFonts w:ascii="Times New Roman" w:hAnsi="Times New Roman" w:eastAsia="Times New Roman"/>
          <w:color w:val="auto"/>
          <w:sz w:val="28"/>
          <w:szCs w:val="28"/>
        </w:rPr>
      </w:pPr>
      <w:r>
        <w:rPr>
          <w:rFonts w:ascii="Times New Roman" w:hAnsi="Times New Roman" w:eastAsia="Times New Roman"/>
          <w:color w:val="auto"/>
          <w:sz w:val="28"/>
          <w:szCs w:val="28"/>
        </w:rPr>
        <w:t>6.5. Иные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14:paraId="64A1A50E">
      <w:pPr>
        <w:pStyle w:val="23"/>
        <w:jc w:val="both"/>
        <w:rPr>
          <w:rFonts w:ascii="Times New Roman" w:hAnsi="Times New Roman" w:eastAsia="Times New Roman"/>
          <w:b/>
          <w:bCs/>
          <w:color w:val="auto"/>
          <w:sz w:val="28"/>
          <w:szCs w:val="28"/>
        </w:rPr>
      </w:pPr>
      <w:r>
        <w:rPr>
          <w:rFonts w:ascii="Times New Roman" w:hAnsi="Times New Roman" w:eastAsia="Times New Roman"/>
          <w:color w:val="auto"/>
          <w:sz w:val="28"/>
          <w:szCs w:val="28"/>
        </w:rPr>
        <w:t xml:space="preserve">6.6.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w:t>
      </w:r>
      <w:r>
        <w:rPr>
          <w:rFonts w:ascii="Times New Roman" w:hAnsi="Times New Roman"/>
          <w:color w:val="auto"/>
          <w:sz w:val="28"/>
          <w:szCs w:val="28"/>
        </w:rPr>
        <w:t>МБОУ «Такталачукская ООШ»</w:t>
      </w:r>
      <w:r>
        <w:rPr>
          <w:rFonts w:ascii="Times New Roman" w:hAnsi="Times New Roman" w:eastAsia="Times New Roman"/>
          <w:color w:val="auto"/>
          <w:sz w:val="28"/>
          <w:szCs w:val="28"/>
        </w:rPr>
        <w:t>, должностных инструкциях и трудовых договорах  с работниками.</w:t>
      </w:r>
      <w:r>
        <w:rPr>
          <w:rFonts w:ascii="Times New Roman" w:hAnsi="Times New Roman" w:eastAsia="Times New Roman"/>
          <w:b/>
          <w:bCs/>
          <w:color w:val="auto"/>
          <w:sz w:val="28"/>
          <w:szCs w:val="28"/>
        </w:rPr>
        <w:t xml:space="preserve"> </w:t>
      </w:r>
    </w:p>
    <w:p w14:paraId="546FEB15">
      <w:pPr>
        <w:pStyle w:val="23"/>
        <w:jc w:val="both"/>
        <w:rPr>
          <w:color w:val="auto"/>
          <w:sz w:val="16"/>
          <w:szCs w:val="16"/>
          <w:lang w:val="tt-RU"/>
        </w:rPr>
      </w:pPr>
    </w:p>
    <w:p w14:paraId="6E0EA96D">
      <w:pPr>
        <w:pStyle w:val="23"/>
        <w:jc w:val="center"/>
        <w:rPr>
          <w:rFonts w:ascii="Times New Roman" w:hAnsi="Times New Roman"/>
          <w:color w:val="auto"/>
          <w:sz w:val="20"/>
          <w:szCs w:val="20"/>
        </w:rPr>
      </w:pPr>
      <w:r>
        <w:rPr>
          <w:rFonts w:ascii="Times New Roman" w:hAnsi="Times New Roman"/>
          <w:color w:val="auto"/>
          <w:sz w:val="28"/>
          <w:szCs w:val="28"/>
        </w:rPr>
        <w:t>VI</w:t>
      </w:r>
      <w:r>
        <w:rPr>
          <w:rFonts w:ascii="Times New Roman" w:hAnsi="Times New Roman"/>
          <w:color w:val="auto"/>
          <w:sz w:val="28"/>
          <w:szCs w:val="28"/>
          <w:lang w:val="en-US"/>
        </w:rPr>
        <w:t>I</w:t>
      </w:r>
      <w:r>
        <w:rPr>
          <w:rFonts w:ascii="Times New Roman" w:hAnsi="Times New Roman"/>
          <w:color w:val="auto"/>
          <w:sz w:val="28"/>
          <w:szCs w:val="28"/>
        </w:rPr>
        <w:t>. Предотвращение и урегулирование конфликта интересов</w:t>
      </w:r>
    </w:p>
    <w:p w14:paraId="57B3E84C">
      <w:pPr>
        <w:pStyle w:val="23"/>
        <w:ind w:firstLine="708"/>
        <w:jc w:val="both"/>
        <w:rPr>
          <w:rFonts w:ascii="Times New Roman" w:hAnsi="Times New Roman"/>
          <w:color w:val="auto"/>
          <w:sz w:val="28"/>
          <w:szCs w:val="28"/>
        </w:rPr>
      </w:pPr>
      <w:r>
        <w:drawing>
          <wp:anchor distT="0" distB="0" distL="114300" distR="114300" simplePos="0" relativeHeight="251685888" behindDoc="1" locked="0" layoutInCell="1" allowOverlap="1">
            <wp:simplePos x="0" y="0"/>
            <wp:positionH relativeFrom="column">
              <wp:posOffset>2438400</wp:posOffset>
            </wp:positionH>
            <wp:positionV relativeFrom="paragraph">
              <wp:posOffset>122555</wp:posOffset>
            </wp:positionV>
            <wp:extent cx="2357120" cy="1092835"/>
            <wp:effectExtent l="0" t="0" r="5080" b="4445"/>
            <wp:wrapNone/>
            <wp:docPr id="58"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Под конфликтом интересов понимается ситуация, при которой личная заинтересованность работника МБОУ «Такталачукская ООШ»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МБОУ «Такталачукская ООШ».</w:t>
      </w:r>
    </w:p>
    <w:p w14:paraId="0AD34646">
      <w:pPr>
        <w:pStyle w:val="23"/>
        <w:ind w:firstLine="708"/>
        <w:jc w:val="both"/>
        <w:rPr>
          <w:rFonts w:ascii="Times New Roman" w:hAnsi="Times New Roman"/>
          <w:color w:val="auto"/>
          <w:sz w:val="28"/>
          <w:szCs w:val="28"/>
        </w:rPr>
      </w:pPr>
      <w:r>
        <w:rPr>
          <w:rFonts w:ascii="Times New Roman" w:hAnsi="Times New Roman"/>
          <w:color w:val="auto"/>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7A0D4F23">
      <w:pPr>
        <w:pStyle w:val="23"/>
        <w:ind w:firstLine="708"/>
        <w:jc w:val="both"/>
        <w:rPr>
          <w:rFonts w:ascii="Times New Roman" w:hAnsi="Times New Roman"/>
          <w:color w:val="auto"/>
          <w:sz w:val="28"/>
          <w:szCs w:val="28"/>
        </w:rPr>
      </w:pPr>
      <w:r>
        <w:rPr>
          <w:rFonts w:ascii="Times New Roman" w:hAnsi="Times New Roman"/>
          <w:color w:val="auto"/>
          <w:sz w:val="28"/>
          <w:szCs w:val="28"/>
        </w:rPr>
        <w:t>Директор МБОУ «Такталачукская ООШ»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5EADF4C6">
      <w:pPr>
        <w:pStyle w:val="23"/>
        <w:ind w:firstLine="708"/>
        <w:jc w:val="both"/>
        <w:rPr>
          <w:rFonts w:ascii="Times New Roman" w:hAnsi="Times New Roman"/>
          <w:color w:val="auto"/>
          <w:sz w:val="28"/>
          <w:szCs w:val="28"/>
        </w:rPr>
      </w:pPr>
      <w:r>
        <w:rPr>
          <w:rFonts w:ascii="Times New Roman" w:hAnsi="Times New Roman"/>
          <w:color w:val="auto"/>
          <w:sz w:val="28"/>
          <w:szCs w:val="28"/>
        </w:rPr>
        <w:t>Работник</w:t>
      </w:r>
      <w:r>
        <w:rPr>
          <w:rFonts w:ascii="Times New Roman" w:hAnsi="Times New Roman"/>
          <w:color w:val="auto"/>
          <w:sz w:val="28"/>
          <w:szCs w:val="28"/>
        </w:rPr>
        <w:tab/>
      </w:r>
      <w:r>
        <w:rPr>
          <w:rFonts w:ascii="Times New Roman" w:hAnsi="Times New Roman"/>
          <w:color w:val="auto"/>
          <w:sz w:val="28"/>
          <w:szCs w:val="28"/>
        </w:rPr>
        <w:t xml:space="preserve">МБОУ «Такталачукская ООШ» </w:t>
      </w:r>
      <w:r>
        <w:rPr>
          <w:rFonts w:ascii="Times New Roman" w:hAnsi="Times New Roman"/>
          <w:color w:val="auto"/>
          <w:sz w:val="28"/>
          <w:szCs w:val="28"/>
        </w:rPr>
        <w:tab/>
      </w:r>
      <w:r>
        <w:rPr>
          <w:rFonts w:ascii="Times New Roman" w:hAnsi="Times New Roman"/>
          <w:color w:val="auto"/>
          <w:sz w:val="28"/>
          <w:szCs w:val="28"/>
        </w:rPr>
        <w:t>обязан</w:t>
      </w:r>
      <w:r>
        <w:rPr>
          <w:rFonts w:ascii="Times New Roman" w:hAnsi="Times New Roman"/>
          <w:color w:val="auto"/>
          <w:sz w:val="28"/>
          <w:szCs w:val="28"/>
        </w:rPr>
        <w:tab/>
      </w:r>
      <w:r>
        <w:rPr>
          <w:rFonts w:ascii="Times New Roman" w:hAnsi="Times New Roman"/>
          <w:color w:val="auto"/>
          <w:sz w:val="28"/>
          <w:szCs w:val="28"/>
        </w:rPr>
        <w:t>уведомлять директора МБОУ «Такталачукская ООШ»</w:t>
      </w:r>
      <w:r>
        <w:rPr>
          <w:rFonts w:ascii="Times New Roman" w:hAnsi="Times New Roman"/>
          <w:color w:val="auto"/>
          <w:sz w:val="28"/>
          <w:szCs w:val="28"/>
        </w:rPr>
        <w:tab/>
      </w:r>
      <w:r>
        <w:rPr>
          <w:rFonts w:ascii="Times New Roman" w:hAnsi="Times New Roman"/>
          <w:color w:val="auto"/>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МБОУ «Такталачукская ООШ».</w:t>
      </w:r>
    </w:p>
    <w:p w14:paraId="7F049E1D">
      <w:pPr>
        <w:pStyle w:val="23"/>
        <w:jc w:val="both"/>
        <w:rPr>
          <w:rFonts w:ascii="Times New Roman" w:hAnsi="Times New Roman"/>
          <w:color w:val="auto"/>
          <w:sz w:val="16"/>
          <w:szCs w:val="16"/>
        </w:rPr>
      </w:pPr>
    </w:p>
    <w:p w14:paraId="442E1570">
      <w:pPr>
        <w:pStyle w:val="23"/>
        <w:jc w:val="center"/>
        <w:rPr>
          <w:rFonts w:ascii="Times New Roman" w:hAnsi="Times New Roman"/>
          <w:color w:val="auto"/>
          <w:sz w:val="28"/>
          <w:szCs w:val="28"/>
        </w:rPr>
      </w:pPr>
      <w:r>
        <w:rPr>
          <w:rFonts w:ascii="Times New Roman" w:hAnsi="Times New Roman"/>
          <w:color w:val="auto"/>
          <w:sz w:val="28"/>
          <w:szCs w:val="28"/>
          <w:lang w:val="en-US"/>
        </w:rPr>
        <w:t>VIII</w:t>
      </w:r>
      <w:r>
        <w:rPr>
          <w:rFonts w:ascii="Times New Roman" w:hAnsi="Times New Roman"/>
          <w:color w:val="auto"/>
          <w:sz w:val="28"/>
          <w:szCs w:val="28"/>
        </w:rPr>
        <w:t>. Локальные нормативные акты</w:t>
      </w:r>
    </w:p>
    <w:p w14:paraId="5562799D">
      <w:pPr>
        <w:pStyle w:val="23"/>
        <w:jc w:val="both"/>
        <w:rPr>
          <w:rFonts w:ascii="Times New Roman" w:hAnsi="Times New Roman"/>
          <w:color w:val="auto"/>
          <w:sz w:val="28"/>
          <w:szCs w:val="28"/>
        </w:rPr>
      </w:pPr>
      <w:r>
        <w:rPr>
          <w:rFonts w:ascii="Times New Roman" w:hAnsi="Times New Roman"/>
          <w:color w:val="auto"/>
          <w:sz w:val="28"/>
          <w:szCs w:val="28"/>
        </w:rPr>
        <w:t>8.1.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14:paraId="627AAE05">
      <w:pPr>
        <w:pStyle w:val="23"/>
        <w:jc w:val="both"/>
        <w:rPr>
          <w:rFonts w:ascii="Times New Roman" w:hAnsi="Times New Roman"/>
          <w:color w:val="auto"/>
          <w:sz w:val="28"/>
          <w:szCs w:val="28"/>
        </w:rPr>
      </w:pPr>
      <w:r>
        <w:rPr>
          <w:rFonts w:ascii="Times New Roman" w:hAnsi="Times New Roman"/>
          <w:color w:val="auto"/>
          <w:sz w:val="28"/>
          <w:szCs w:val="28"/>
        </w:rPr>
        <w:t>8.2. Для регламентации деятельности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разрабатывает и принимает  следующие виды локальных нормативных актов:</w:t>
      </w:r>
    </w:p>
    <w:p w14:paraId="0D81B483">
      <w:pPr>
        <w:pStyle w:val="23"/>
        <w:jc w:val="both"/>
        <w:rPr>
          <w:rFonts w:ascii="Times New Roman" w:hAnsi="Times New Roman"/>
          <w:color w:val="auto"/>
          <w:sz w:val="28"/>
          <w:szCs w:val="28"/>
        </w:rPr>
      </w:pPr>
      <w:r>
        <w:rPr>
          <w:rFonts w:ascii="Times New Roman" w:hAnsi="Times New Roman"/>
          <w:color w:val="auto"/>
          <w:sz w:val="28"/>
          <w:szCs w:val="28"/>
        </w:rPr>
        <w:t>- договоры (в том числе коллективный договор);</w:t>
      </w:r>
    </w:p>
    <w:p w14:paraId="4BB1C114">
      <w:pPr>
        <w:pStyle w:val="23"/>
        <w:jc w:val="both"/>
        <w:rPr>
          <w:rFonts w:ascii="Times New Roman" w:hAnsi="Times New Roman"/>
          <w:color w:val="auto"/>
          <w:sz w:val="28"/>
          <w:szCs w:val="28"/>
        </w:rPr>
      </w:pPr>
      <w:r>
        <w:rPr>
          <w:rFonts w:ascii="Times New Roman" w:hAnsi="Times New Roman"/>
          <w:color w:val="auto"/>
          <w:sz w:val="28"/>
          <w:szCs w:val="28"/>
        </w:rPr>
        <w:t>-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xml:space="preserve">», правила внутреннего распорядка учащихся и т.д.); </w:t>
      </w:r>
    </w:p>
    <w:p w14:paraId="57B1FD2D">
      <w:pPr>
        <w:pStyle w:val="23"/>
        <w:jc w:val="both"/>
        <w:rPr>
          <w:rFonts w:ascii="Times New Roman" w:hAnsi="Times New Roman"/>
          <w:color w:val="auto"/>
          <w:sz w:val="28"/>
          <w:szCs w:val="28"/>
        </w:rPr>
      </w:pPr>
      <w:r>
        <w:rPr>
          <w:rFonts w:ascii="Times New Roman" w:hAnsi="Times New Roman"/>
          <w:color w:val="auto"/>
          <w:sz w:val="28"/>
          <w:szCs w:val="28"/>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14:paraId="7599A3AE">
      <w:pPr>
        <w:pStyle w:val="23"/>
        <w:jc w:val="both"/>
        <w:rPr>
          <w:rFonts w:ascii="Times New Roman" w:hAnsi="Times New Roman"/>
          <w:color w:val="auto"/>
          <w:sz w:val="28"/>
          <w:szCs w:val="28"/>
        </w:rPr>
      </w:pPr>
      <w:r>
        <w:drawing>
          <wp:anchor distT="0" distB="0" distL="114300" distR="114300" simplePos="0" relativeHeight="251686912" behindDoc="1" locked="0" layoutInCell="1" allowOverlap="1">
            <wp:simplePos x="0" y="0"/>
            <wp:positionH relativeFrom="column">
              <wp:posOffset>2438400</wp:posOffset>
            </wp:positionH>
            <wp:positionV relativeFrom="paragraph">
              <wp:posOffset>1152525</wp:posOffset>
            </wp:positionV>
            <wp:extent cx="2357120" cy="1092835"/>
            <wp:effectExtent l="0" t="0" r="5080" b="4445"/>
            <wp:wrapNone/>
            <wp:docPr id="5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ascii="Times New Roman" w:hAnsi="Times New Roman"/>
          <w:color w:val="auto"/>
          <w:sz w:val="28"/>
          <w:szCs w:val="28"/>
        </w:rPr>
        <w:t>- 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МБОУ «Такталачукская ООШ»  и учащимся и (или) родителями (законными представителями) несовершеннолетних учащихся, деятельность органов управления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w:t>
      </w:r>
    </w:p>
    <w:p w14:paraId="37C07A93">
      <w:pPr>
        <w:pStyle w:val="23"/>
        <w:jc w:val="both"/>
        <w:rPr>
          <w:rFonts w:ascii="Times New Roman" w:hAnsi="Times New Roman"/>
          <w:color w:val="auto"/>
          <w:sz w:val="28"/>
          <w:szCs w:val="28"/>
        </w:rPr>
      </w:pPr>
      <w:r>
        <w:rPr>
          <w:rFonts w:ascii="Times New Roman" w:hAnsi="Times New Roman"/>
          <w:color w:val="auto"/>
          <w:sz w:val="28"/>
          <w:szCs w:val="28"/>
        </w:rPr>
        <w:t>8.3. В МБОУ «Такталачукская</w:t>
      </w:r>
      <w:r>
        <w:rPr>
          <w:rFonts w:ascii="Times New Roman" w:hAnsi="Times New Roman"/>
          <w:color w:val="auto"/>
          <w:sz w:val="28"/>
          <w:szCs w:val="28"/>
          <w:lang w:val="tt-RU"/>
        </w:rPr>
        <w:t xml:space="preserve"> я ООШ</w:t>
      </w:r>
      <w:r>
        <w:rPr>
          <w:rFonts w:ascii="Times New Roman" w:hAnsi="Times New Roman"/>
          <w:color w:val="auto"/>
          <w:sz w:val="28"/>
          <w:szCs w:val="28"/>
        </w:rPr>
        <w:t>» установлен следующий порядок принятия локальных нормативных актов:</w:t>
      </w:r>
    </w:p>
    <w:p w14:paraId="0D11ECF9">
      <w:pPr>
        <w:pStyle w:val="23"/>
        <w:jc w:val="both"/>
        <w:rPr>
          <w:rFonts w:ascii="Times New Roman" w:hAnsi="Times New Roman"/>
          <w:color w:val="auto"/>
          <w:sz w:val="28"/>
          <w:szCs w:val="28"/>
        </w:rPr>
      </w:pPr>
      <w:r>
        <w:rPr>
          <w:rFonts w:ascii="Times New Roman" w:hAnsi="Times New Roman"/>
          <w:color w:val="auto"/>
          <w:sz w:val="28"/>
          <w:szCs w:val="28"/>
        </w:rPr>
        <w:t>- локальные нормативные акты, регламентирующие вопросы организации образовательного процесса, принимает педагогический совет;</w:t>
      </w:r>
    </w:p>
    <w:p w14:paraId="7046FE8E">
      <w:pPr>
        <w:pStyle w:val="23"/>
        <w:jc w:val="both"/>
        <w:rPr>
          <w:rFonts w:ascii="Times New Roman" w:hAnsi="Times New Roman"/>
          <w:color w:val="auto"/>
          <w:sz w:val="28"/>
          <w:szCs w:val="28"/>
        </w:rPr>
      </w:pPr>
      <w:r>
        <w:rPr>
          <w:rFonts w:ascii="Times New Roman" w:hAnsi="Times New Roman"/>
          <w:color w:val="auto"/>
          <w:sz w:val="28"/>
          <w:szCs w:val="28"/>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14:paraId="60687671">
      <w:pPr>
        <w:pStyle w:val="23"/>
        <w:jc w:val="both"/>
        <w:rPr>
          <w:rFonts w:ascii="Times New Roman" w:hAnsi="Times New Roman"/>
          <w:color w:val="auto"/>
          <w:sz w:val="28"/>
          <w:szCs w:val="28"/>
        </w:rPr>
      </w:pPr>
      <w:r>
        <w:rPr>
          <w:rFonts w:ascii="Times New Roman" w:hAnsi="Times New Roman"/>
          <w:color w:val="auto"/>
          <w:sz w:val="28"/>
          <w:szCs w:val="28"/>
        </w:rPr>
        <w:t>- локальные нормативные акты, регламентирующие деятельность органов управления, принимает соответствующий орган управления (педагогический совет – Положение о педагогическом совете; родительский комитет – Положения о родительском собрании, о родительском комитете и т.д.). При этом Положения о родительских и ученических органах управления подлежат согласованию с педагогическим советом;</w:t>
      </w:r>
    </w:p>
    <w:p w14:paraId="16A29B2C">
      <w:pPr>
        <w:pStyle w:val="23"/>
        <w:jc w:val="both"/>
        <w:rPr>
          <w:rFonts w:ascii="Times New Roman" w:hAnsi="Times New Roman"/>
          <w:color w:val="auto"/>
          <w:sz w:val="28"/>
          <w:szCs w:val="28"/>
        </w:rPr>
      </w:pPr>
      <w:r>
        <w:rPr>
          <w:rFonts w:ascii="Times New Roman" w:hAnsi="Times New Roman"/>
          <w:color w:val="auto"/>
          <w:sz w:val="28"/>
          <w:szCs w:val="28"/>
        </w:rPr>
        <w:t xml:space="preserve">- локальные нормативные акты, затрагивающие права и законные интересы учащихся, а также родителей (законных представителей) учащихся принимает директор </w:t>
      </w:r>
      <w:r>
        <w:rPr>
          <w:rFonts w:ascii="Times New Roman" w:hAnsi="Times New Roman"/>
          <w:color w:val="auto"/>
          <w:sz w:val="28"/>
          <w:szCs w:val="28"/>
          <w:lang w:val="tt-RU"/>
        </w:rPr>
        <w:t xml:space="preserve">школы </w:t>
      </w:r>
      <w:r>
        <w:rPr>
          <w:rFonts w:ascii="Times New Roman" w:hAnsi="Times New Roman"/>
          <w:color w:val="auto"/>
          <w:sz w:val="28"/>
          <w:szCs w:val="28"/>
        </w:rPr>
        <w:t xml:space="preserve">путем издания соответствующего приказа. Указанные локальные нормативные акты подлежат согласованию с родительским комитетом, </w:t>
      </w:r>
      <w:r>
        <w:rPr>
          <w:rFonts w:ascii="Times New Roman" w:hAnsi="Times New Roman"/>
          <w:color w:val="auto"/>
          <w:sz w:val="28"/>
          <w:szCs w:val="28"/>
          <w:shd w:val="clear" w:color="auto" w:fill="FFFFFF"/>
        </w:rPr>
        <w:t xml:space="preserve">Советом учащихся, а также с </w:t>
      </w:r>
      <w:r>
        <w:rPr>
          <w:rFonts w:ascii="Times New Roman" w:hAnsi="Times New Roman"/>
          <w:color w:val="auto"/>
          <w:sz w:val="28"/>
          <w:szCs w:val="28"/>
        </w:rPr>
        <w:t xml:space="preserve">педагогическим советом.  </w:t>
      </w:r>
    </w:p>
    <w:p w14:paraId="1A266B9D">
      <w:pPr>
        <w:pStyle w:val="23"/>
        <w:jc w:val="both"/>
        <w:rPr>
          <w:rFonts w:ascii="Times New Roman" w:hAnsi="Times New Roman"/>
          <w:color w:val="auto"/>
          <w:sz w:val="28"/>
          <w:szCs w:val="28"/>
        </w:rPr>
      </w:pPr>
      <w:r>
        <w:rPr>
          <w:rFonts w:ascii="Times New Roman" w:hAnsi="Times New Roman"/>
          <w:color w:val="auto"/>
          <w:sz w:val="28"/>
          <w:szCs w:val="28"/>
        </w:rPr>
        <w:t>8.4. Локальные нормативные акты, принятые коллегиальными органами управления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утверждаются директором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xml:space="preserve">» и вводятся в действие приказом. </w:t>
      </w:r>
    </w:p>
    <w:p w14:paraId="1F74090F">
      <w:pPr>
        <w:pStyle w:val="23"/>
        <w:jc w:val="both"/>
        <w:rPr>
          <w:rFonts w:ascii="Times New Roman" w:hAnsi="Times New Roman"/>
          <w:color w:val="auto"/>
          <w:sz w:val="28"/>
          <w:szCs w:val="28"/>
        </w:rPr>
      </w:pPr>
      <w:r>
        <w:rPr>
          <w:rFonts w:ascii="Times New Roman" w:hAnsi="Times New Roman"/>
          <w:color w:val="auto"/>
          <w:sz w:val="28"/>
          <w:szCs w:val="28"/>
        </w:rPr>
        <w:t>8.5. Нормы локальных нормативных актов, ухудшающие положение учащихся или работников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w:t>
      </w:r>
    </w:p>
    <w:p w14:paraId="36960A10">
      <w:pPr>
        <w:pStyle w:val="19"/>
        <w:rPr>
          <w:rFonts w:eastAsia="Calibri" w:cs="Times New Roman"/>
          <w:color w:val="auto"/>
          <w:sz w:val="20"/>
          <w:lang w:eastAsia="en-US"/>
        </w:rPr>
      </w:pPr>
    </w:p>
    <w:p w14:paraId="22253953">
      <w:pPr>
        <w:pStyle w:val="19"/>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Х. Заключительные положения</w:t>
      </w:r>
    </w:p>
    <w:p w14:paraId="57C5CB6F">
      <w:pPr>
        <w:pStyle w:val="23"/>
        <w:jc w:val="both"/>
        <w:rPr>
          <w:rFonts w:ascii="Times New Roman" w:hAnsi="Times New Roman"/>
          <w:color w:val="auto"/>
          <w:sz w:val="28"/>
          <w:szCs w:val="28"/>
        </w:rPr>
      </w:pPr>
      <w:r>
        <w:rPr>
          <w:rFonts w:ascii="Times New Roman" w:hAnsi="Times New Roman"/>
          <w:color w:val="auto"/>
          <w:sz w:val="28"/>
          <w:szCs w:val="28"/>
        </w:rPr>
        <w:t>9.1. Изменения и дополнения в Устав МБОУ «Такталачукская</w:t>
      </w:r>
      <w:r>
        <w:rPr>
          <w:rFonts w:ascii="Times New Roman" w:hAnsi="Times New Roman"/>
          <w:color w:val="auto"/>
          <w:sz w:val="28"/>
          <w:szCs w:val="28"/>
          <w:lang w:val="tt-RU"/>
        </w:rPr>
        <w:t xml:space="preserve"> ООШ</w:t>
      </w:r>
      <w:r>
        <w:rPr>
          <w:rFonts w:ascii="Times New Roman" w:hAnsi="Times New Roman"/>
          <w:color w:val="auto"/>
          <w:sz w:val="28"/>
          <w:szCs w:val="28"/>
        </w:rPr>
        <w:t xml:space="preserve">» вносятся путем их утверждения Исполнительным комитетом Актанышского муниципального района в установленном им порядке. </w:t>
      </w:r>
    </w:p>
    <w:p w14:paraId="36B4E8E8">
      <w:pPr>
        <w:pStyle w:val="23"/>
        <w:jc w:val="both"/>
        <w:rPr>
          <w:rFonts w:ascii="Times New Roman" w:hAnsi="Times New Roman"/>
          <w:color w:val="auto"/>
          <w:sz w:val="28"/>
          <w:szCs w:val="28"/>
        </w:rPr>
      </w:pPr>
      <w:r>
        <w:rPr>
          <w:rFonts w:ascii="Times New Roman" w:hAnsi="Times New Roman"/>
          <w:color w:val="auto"/>
          <w:sz w:val="28"/>
          <w:szCs w:val="28"/>
        </w:rPr>
        <w:t xml:space="preserve">9.2. Государственная регистрация изменений и дополнений в Устав осуществляется в порядке, установленном законодательством Российской Федерации. </w:t>
      </w:r>
    </w:p>
    <w:p w14:paraId="147A9AA1">
      <w:pPr>
        <w:pStyle w:val="23"/>
        <w:jc w:val="both"/>
        <w:rPr>
          <w:rFonts w:ascii="Times New Roman" w:hAnsi="Times New Roman"/>
          <w:color w:val="auto"/>
          <w:sz w:val="28"/>
          <w:szCs w:val="28"/>
        </w:rPr>
      </w:pPr>
      <w:r>
        <w:rPr>
          <w:rFonts w:ascii="Times New Roman" w:hAnsi="Times New Roman"/>
          <w:color w:val="auto"/>
          <w:sz w:val="28"/>
          <w:szCs w:val="28"/>
        </w:rPr>
        <w:t>9.3. Изменения и дополнения в Устав вступают в силу после их регистрации в налоговом органе в порядке, установленном законодательством Российской Федерации.</w:t>
      </w:r>
    </w:p>
    <w:p w14:paraId="1B4E4BAB">
      <w:pPr>
        <w:pStyle w:val="23"/>
        <w:jc w:val="both"/>
        <w:rPr>
          <w:rFonts w:ascii="Times New Roman" w:hAnsi="Times New Roman"/>
          <w:color w:val="auto"/>
          <w:sz w:val="28"/>
          <w:szCs w:val="28"/>
        </w:rPr>
      </w:pPr>
    </w:p>
    <w:p w14:paraId="1201D0B2">
      <w:pPr>
        <w:pStyle w:val="23"/>
        <w:jc w:val="both"/>
        <w:rPr>
          <w:rFonts w:ascii="Times New Roman" w:hAnsi="Times New Roman"/>
          <w:color w:val="auto"/>
          <w:sz w:val="28"/>
          <w:szCs w:val="28"/>
        </w:rPr>
      </w:pPr>
    </w:p>
    <w:p w14:paraId="79052CA3">
      <w:pPr>
        <w:pStyle w:val="23"/>
        <w:jc w:val="both"/>
        <w:rPr>
          <w:rFonts w:ascii="Times New Roman" w:hAnsi="Times New Roman"/>
          <w:color w:val="auto"/>
          <w:sz w:val="28"/>
          <w:szCs w:val="28"/>
        </w:rPr>
      </w:pPr>
    </w:p>
    <w:p w14:paraId="75A766AC">
      <w:pPr>
        <w:pStyle w:val="23"/>
        <w:jc w:val="both"/>
        <w:rPr>
          <w:rFonts w:ascii="Times New Roman" w:hAnsi="Times New Roman"/>
          <w:color w:val="auto"/>
          <w:sz w:val="28"/>
          <w:szCs w:val="28"/>
        </w:rPr>
      </w:pPr>
    </w:p>
    <w:p w14:paraId="69579869">
      <w:pPr>
        <w:pStyle w:val="23"/>
        <w:jc w:val="both"/>
        <w:rPr>
          <w:rFonts w:ascii="Times New Roman" w:hAnsi="Times New Roman"/>
          <w:color w:val="auto"/>
          <w:sz w:val="28"/>
          <w:szCs w:val="28"/>
        </w:rPr>
      </w:pPr>
      <w:r>
        <w:drawing>
          <wp:anchor distT="0" distB="0" distL="114300" distR="114300" simplePos="0" relativeHeight="251687936" behindDoc="1" locked="0" layoutInCell="1" allowOverlap="1">
            <wp:simplePos x="0" y="0"/>
            <wp:positionH relativeFrom="column">
              <wp:posOffset>2400300</wp:posOffset>
            </wp:positionH>
            <wp:positionV relativeFrom="paragraph">
              <wp:posOffset>163195</wp:posOffset>
            </wp:positionV>
            <wp:extent cx="2357120" cy="1092835"/>
            <wp:effectExtent l="0" t="0" r="5080" b="4445"/>
            <wp:wrapNone/>
            <wp:docPr id="60"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p>
    <w:p w14:paraId="05CD149E">
      <w:pPr>
        <w:pStyle w:val="23"/>
        <w:jc w:val="both"/>
        <w:rPr>
          <w:rFonts w:ascii="Times New Roman" w:hAnsi="Times New Roman"/>
          <w:color w:val="auto"/>
          <w:sz w:val="28"/>
          <w:szCs w:val="28"/>
        </w:rPr>
      </w:pPr>
    </w:p>
    <w:p w14:paraId="0716FDCC">
      <w:pPr>
        <w:pStyle w:val="23"/>
        <w:jc w:val="both"/>
        <w:rPr>
          <w:rFonts w:hint="default" w:ascii="Times New Roman" w:hAnsi="Times New Roman"/>
          <w:color w:val="auto"/>
          <w:sz w:val="28"/>
          <w:szCs w:val="28"/>
          <w:lang w:val="ru-RU"/>
        </w:rPr>
      </w:pPr>
      <w:r>
        <w:drawing>
          <wp:anchor distT="0" distB="0" distL="114300" distR="114300" simplePos="0" relativeHeight="251688960" behindDoc="0" locked="0" layoutInCell="1" allowOverlap="1">
            <wp:simplePos x="0" y="0"/>
            <wp:positionH relativeFrom="column">
              <wp:posOffset>1206500</wp:posOffset>
            </wp:positionH>
            <wp:positionV relativeFrom="paragraph">
              <wp:posOffset>6967855</wp:posOffset>
            </wp:positionV>
            <wp:extent cx="2357120" cy="1092835"/>
            <wp:effectExtent l="0" t="0" r="5080" b="4445"/>
            <wp:wrapNone/>
            <wp:docPr id="6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 2"/>
                    <pic:cNvPicPr>
                      <a:picLocks noChangeAspect="1"/>
                    </pic:cNvPicPr>
                  </pic:nvPicPr>
                  <pic:blipFill>
                    <a:blip r:embed="rId7"/>
                    <a:stretch>
                      <a:fillRect/>
                    </a:stretch>
                  </pic:blipFill>
                  <pic:spPr>
                    <a:xfrm>
                      <a:off x="0" y="0"/>
                      <a:ext cx="2357120" cy="1092835"/>
                    </a:xfrm>
                    <a:prstGeom prst="rect">
                      <a:avLst/>
                    </a:prstGeom>
                    <a:noFill/>
                    <a:ln>
                      <a:noFill/>
                    </a:ln>
                  </pic:spPr>
                </pic:pic>
              </a:graphicData>
            </a:graphic>
          </wp:anchor>
        </w:drawing>
      </w:r>
      <w:r>
        <w:rPr>
          <w:rFonts w:hint="default" w:ascii="Times New Roman" w:hAnsi="Times New Roman"/>
          <w:color w:val="auto"/>
          <w:sz w:val="28"/>
          <w:szCs w:val="28"/>
          <w:lang w:val="ru-RU"/>
        </w:rPr>
        <w:drawing>
          <wp:inline distT="0" distB="0" distL="114300" distR="114300">
            <wp:extent cx="8547100" cy="6207125"/>
            <wp:effectExtent l="0" t="0" r="10795" b="2540"/>
            <wp:docPr id="31" name="Изображение 2" descr="уста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2" descr="устав2"/>
                    <pic:cNvPicPr>
                      <a:picLocks noChangeAspect="1"/>
                    </pic:cNvPicPr>
                  </pic:nvPicPr>
                  <pic:blipFill>
                    <a:blip r:embed="rId10"/>
                    <a:stretch>
                      <a:fillRect/>
                    </a:stretch>
                  </pic:blipFill>
                  <pic:spPr>
                    <a:xfrm rot="5400000">
                      <a:off x="0" y="0"/>
                      <a:ext cx="8547100" cy="6207125"/>
                    </a:xfrm>
                    <a:prstGeom prst="rect">
                      <a:avLst/>
                    </a:prstGeom>
                    <a:noFill/>
                    <a:ln>
                      <a:noFill/>
                    </a:ln>
                  </pic:spPr>
                </pic:pic>
              </a:graphicData>
            </a:graphic>
          </wp:inline>
        </w:drawing>
      </w:r>
    </w:p>
    <w:sectPr>
      <w:footerReference r:id="rId5" w:type="default"/>
      <w:pgSz w:w="11905" w:h="16838"/>
      <w:pgMar w:top="1134" w:right="848" w:bottom="851" w:left="1418" w:header="0" w:footer="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TSerifRegular">
    <w:altName w:val="Times New Roman"/>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813F1">
    <w:pPr>
      <w:pStyle w:val="10"/>
      <w:jc w:val="right"/>
    </w:pPr>
    <w:r>
      <w:fldChar w:fldCharType="begin"/>
    </w:r>
    <w:r>
      <w:instrText xml:space="preserve">PAGE   \* MERGEFORMAT</w:instrText>
    </w:r>
    <w:r>
      <w:fldChar w:fldCharType="separate"/>
    </w:r>
    <w:r>
      <w:rPr>
        <w:lang w:val="ru-RU"/>
      </w:rPr>
      <w:t>4</w:t>
    </w:r>
    <w:r>
      <w:fldChar w:fldCharType="end"/>
    </w:r>
  </w:p>
  <w:p w14:paraId="13C70ED9">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66495"/>
    <w:multiLevelType w:val="multilevel"/>
    <w:tmpl w:val="00266495"/>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1">
    <w:nsid w:val="79242710"/>
    <w:multiLevelType w:val="multilevel"/>
    <w:tmpl w:val="79242710"/>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360"/>
  <w:displayHorizontalDrawingGridEvery w:val="1"/>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48D"/>
    <w:rsid w:val="00000442"/>
    <w:rsid w:val="000026E7"/>
    <w:rsid w:val="00004348"/>
    <w:rsid w:val="0001463A"/>
    <w:rsid w:val="00014C8E"/>
    <w:rsid w:val="00015567"/>
    <w:rsid w:val="00024630"/>
    <w:rsid w:val="0003432D"/>
    <w:rsid w:val="00034DAE"/>
    <w:rsid w:val="00035439"/>
    <w:rsid w:val="00044920"/>
    <w:rsid w:val="0005059A"/>
    <w:rsid w:val="0005470B"/>
    <w:rsid w:val="00081202"/>
    <w:rsid w:val="00082A4C"/>
    <w:rsid w:val="00087885"/>
    <w:rsid w:val="00090B51"/>
    <w:rsid w:val="00095D04"/>
    <w:rsid w:val="000A51B8"/>
    <w:rsid w:val="000B03C9"/>
    <w:rsid w:val="000C2ED0"/>
    <w:rsid w:val="000C3E8E"/>
    <w:rsid w:val="000C432A"/>
    <w:rsid w:val="000D6DB4"/>
    <w:rsid w:val="00113EE8"/>
    <w:rsid w:val="001245D7"/>
    <w:rsid w:val="0013521B"/>
    <w:rsid w:val="00142B59"/>
    <w:rsid w:val="00147EFA"/>
    <w:rsid w:val="001744C4"/>
    <w:rsid w:val="0018157B"/>
    <w:rsid w:val="00185E97"/>
    <w:rsid w:val="001913B3"/>
    <w:rsid w:val="00197CE4"/>
    <w:rsid w:val="001A25A5"/>
    <w:rsid w:val="001B668B"/>
    <w:rsid w:val="001B6E16"/>
    <w:rsid w:val="001C20B9"/>
    <w:rsid w:val="001C21EA"/>
    <w:rsid w:val="001C4254"/>
    <w:rsid w:val="001E109E"/>
    <w:rsid w:val="00202ED2"/>
    <w:rsid w:val="00211362"/>
    <w:rsid w:val="0023218C"/>
    <w:rsid w:val="00242FDF"/>
    <w:rsid w:val="00246F96"/>
    <w:rsid w:val="00251B0C"/>
    <w:rsid w:val="00257F2F"/>
    <w:rsid w:val="00270FBD"/>
    <w:rsid w:val="00273788"/>
    <w:rsid w:val="00274936"/>
    <w:rsid w:val="00287F7B"/>
    <w:rsid w:val="00291FD2"/>
    <w:rsid w:val="00292080"/>
    <w:rsid w:val="002B66E6"/>
    <w:rsid w:val="002C0C9F"/>
    <w:rsid w:val="002E3E3C"/>
    <w:rsid w:val="002F5E95"/>
    <w:rsid w:val="0030052B"/>
    <w:rsid w:val="003147B2"/>
    <w:rsid w:val="003278B7"/>
    <w:rsid w:val="00360E3B"/>
    <w:rsid w:val="0036167C"/>
    <w:rsid w:val="003650CD"/>
    <w:rsid w:val="00373FF5"/>
    <w:rsid w:val="00386C94"/>
    <w:rsid w:val="003A1ACC"/>
    <w:rsid w:val="003B2F53"/>
    <w:rsid w:val="003C1F27"/>
    <w:rsid w:val="003E0528"/>
    <w:rsid w:val="003E36D2"/>
    <w:rsid w:val="003F5D7B"/>
    <w:rsid w:val="003F7317"/>
    <w:rsid w:val="003F758E"/>
    <w:rsid w:val="00402F86"/>
    <w:rsid w:val="00443DE0"/>
    <w:rsid w:val="004464E2"/>
    <w:rsid w:val="00446970"/>
    <w:rsid w:val="00450E20"/>
    <w:rsid w:val="0047058C"/>
    <w:rsid w:val="00477163"/>
    <w:rsid w:val="00495DE3"/>
    <w:rsid w:val="004A04F4"/>
    <w:rsid w:val="004A2D7E"/>
    <w:rsid w:val="004B5954"/>
    <w:rsid w:val="004C7D59"/>
    <w:rsid w:val="004D06FA"/>
    <w:rsid w:val="004D0D04"/>
    <w:rsid w:val="004E2768"/>
    <w:rsid w:val="0050583C"/>
    <w:rsid w:val="0051140C"/>
    <w:rsid w:val="005221CF"/>
    <w:rsid w:val="0053250F"/>
    <w:rsid w:val="00535D58"/>
    <w:rsid w:val="005512BF"/>
    <w:rsid w:val="00557164"/>
    <w:rsid w:val="00590563"/>
    <w:rsid w:val="005A28AE"/>
    <w:rsid w:val="005A2C05"/>
    <w:rsid w:val="005A6222"/>
    <w:rsid w:val="005B3664"/>
    <w:rsid w:val="005C6F3A"/>
    <w:rsid w:val="005D7ABB"/>
    <w:rsid w:val="00611925"/>
    <w:rsid w:val="00612E25"/>
    <w:rsid w:val="00615224"/>
    <w:rsid w:val="00617AE1"/>
    <w:rsid w:val="0063175E"/>
    <w:rsid w:val="006418BA"/>
    <w:rsid w:val="00654F04"/>
    <w:rsid w:val="00665889"/>
    <w:rsid w:val="00671398"/>
    <w:rsid w:val="00680DB0"/>
    <w:rsid w:val="006A3236"/>
    <w:rsid w:val="006B20C7"/>
    <w:rsid w:val="006C1D58"/>
    <w:rsid w:val="006D16A9"/>
    <w:rsid w:val="006D62D5"/>
    <w:rsid w:val="006E34F9"/>
    <w:rsid w:val="006F4A99"/>
    <w:rsid w:val="00701A6E"/>
    <w:rsid w:val="007068E4"/>
    <w:rsid w:val="00715B95"/>
    <w:rsid w:val="0072052F"/>
    <w:rsid w:val="00723480"/>
    <w:rsid w:val="007270F6"/>
    <w:rsid w:val="0073756F"/>
    <w:rsid w:val="0075612B"/>
    <w:rsid w:val="00757238"/>
    <w:rsid w:val="00763BC3"/>
    <w:rsid w:val="00787CB5"/>
    <w:rsid w:val="007A26BB"/>
    <w:rsid w:val="007A3B8B"/>
    <w:rsid w:val="007B59AD"/>
    <w:rsid w:val="007E0FCC"/>
    <w:rsid w:val="007E7C13"/>
    <w:rsid w:val="00800EC0"/>
    <w:rsid w:val="0080459E"/>
    <w:rsid w:val="0085304D"/>
    <w:rsid w:val="00855E4C"/>
    <w:rsid w:val="00864883"/>
    <w:rsid w:val="00897655"/>
    <w:rsid w:val="008A0E64"/>
    <w:rsid w:val="008A280B"/>
    <w:rsid w:val="008A49BE"/>
    <w:rsid w:val="008B3457"/>
    <w:rsid w:val="008B3D17"/>
    <w:rsid w:val="008B507E"/>
    <w:rsid w:val="008C7F50"/>
    <w:rsid w:val="008D4392"/>
    <w:rsid w:val="008E13DC"/>
    <w:rsid w:val="008E5C77"/>
    <w:rsid w:val="009158BF"/>
    <w:rsid w:val="00924AEB"/>
    <w:rsid w:val="00936775"/>
    <w:rsid w:val="0094395E"/>
    <w:rsid w:val="00943A13"/>
    <w:rsid w:val="00946515"/>
    <w:rsid w:val="00951E7F"/>
    <w:rsid w:val="0097394F"/>
    <w:rsid w:val="00994C48"/>
    <w:rsid w:val="009A255E"/>
    <w:rsid w:val="009C12D7"/>
    <w:rsid w:val="009F3E7B"/>
    <w:rsid w:val="00A14C0B"/>
    <w:rsid w:val="00A153DD"/>
    <w:rsid w:val="00A175F3"/>
    <w:rsid w:val="00A25FD2"/>
    <w:rsid w:val="00A53EEE"/>
    <w:rsid w:val="00A55648"/>
    <w:rsid w:val="00A7058B"/>
    <w:rsid w:val="00A70DEA"/>
    <w:rsid w:val="00A9024C"/>
    <w:rsid w:val="00A9509D"/>
    <w:rsid w:val="00AC5F05"/>
    <w:rsid w:val="00AE11B3"/>
    <w:rsid w:val="00B00686"/>
    <w:rsid w:val="00B128A4"/>
    <w:rsid w:val="00B15272"/>
    <w:rsid w:val="00B31008"/>
    <w:rsid w:val="00B3133D"/>
    <w:rsid w:val="00B3286C"/>
    <w:rsid w:val="00B42F36"/>
    <w:rsid w:val="00B62C5B"/>
    <w:rsid w:val="00B66A26"/>
    <w:rsid w:val="00B66B1B"/>
    <w:rsid w:val="00B73F03"/>
    <w:rsid w:val="00B91533"/>
    <w:rsid w:val="00B951E8"/>
    <w:rsid w:val="00B977F2"/>
    <w:rsid w:val="00BA4528"/>
    <w:rsid w:val="00BB182C"/>
    <w:rsid w:val="00BB5001"/>
    <w:rsid w:val="00BD0877"/>
    <w:rsid w:val="00BD4860"/>
    <w:rsid w:val="00BD593D"/>
    <w:rsid w:val="00BD78E8"/>
    <w:rsid w:val="00BE3334"/>
    <w:rsid w:val="00BF0C2F"/>
    <w:rsid w:val="00BF0DDC"/>
    <w:rsid w:val="00BF5409"/>
    <w:rsid w:val="00C05538"/>
    <w:rsid w:val="00C1364B"/>
    <w:rsid w:val="00C14F9A"/>
    <w:rsid w:val="00C16596"/>
    <w:rsid w:val="00C21453"/>
    <w:rsid w:val="00C37C93"/>
    <w:rsid w:val="00C515FC"/>
    <w:rsid w:val="00C527D6"/>
    <w:rsid w:val="00C57488"/>
    <w:rsid w:val="00C97834"/>
    <w:rsid w:val="00CE6EB6"/>
    <w:rsid w:val="00CE7EE3"/>
    <w:rsid w:val="00CF221F"/>
    <w:rsid w:val="00CF59AB"/>
    <w:rsid w:val="00CF6091"/>
    <w:rsid w:val="00D00AFE"/>
    <w:rsid w:val="00D137BB"/>
    <w:rsid w:val="00D24B09"/>
    <w:rsid w:val="00D3079D"/>
    <w:rsid w:val="00D5394B"/>
    <w:rsid w:val="00D55F5A"/>
    <w:rsid w:val="00D636B1"/>
    <w:rsid w:val="00D67372"/>
    <w:rsid w:val="00D856BF"/>
    <w:rsid w:val="00D95F6C"/>
    <w:rsid w:val="00DA148D"/>
    <w:rsid w:val="00DA3E1B"/>
    <w:rsid w:val="00DA4AB6"/>
    <w:rsid w:val="00DB56CA"/>
    <w:rsid w:val="00DC4239"/>
    <w:rsid w:val="00DC66C4"/>
    <w:rsid w:val="00DD06AD"/>
    <w:rsid w:val="00DD65C0"/>
    <w:rsid w:val="00DE6FDE"/>
    <w:rsid w:val="00DF66C7"/>
    <w:rsid w:val="00E13793"/>
    <w:rsid w:val="00E25FD8"/>
    <w:rsid w:val="00E3742A"/>
    <w:rsid w:val="00E40BAE"/>
    <w:rsid w:val="00E62C2E"/>
    <w:rsid w:val="00E63599"/>
    <w:rsid w:val="00E74B69"/>
    <w:rsid w:val="00E80EE1"/>
    <w:rsid w:val="00E819BF"/>
    <w:rsid w:val="00E87035"/>
    <w:rsid w:val="00ED3978"/>
    <w:rsid w:val="00ED6F7A"/>
    <w:rsid w:val="00EE35C4"/>
    <w:rsid w:val="00EF35B3"/>
    <w:rsid w:val="00EF3895"/>
    <w:rsid w:val="00EF4C5D"/>
    <w:rsid w:val="00EF5190"/>
    <w:rsid w:val="00F07DAE"/>
    <w:rsid w:val="00F117A3"/>
    <w:rsid w:val="00F13988"/>
    <w:rsid w:val="00F141C2"/>
    <w:rsid w:val="00F51854"/>
    <w:rsid w:val="00F75E30"/>
    <w:rsid w:val="00F96071"/>
    <w:rsid w:val="00FA24AD"/>
    <w:rsid w:val="00FA66F9"/>
    <w:rsid w:val="00FD71A4"/>
    <w:rsid w:val="00FD7F9F"/>
    <w:rsid w:val="00FF6EDC"/>
    <w:rsid w:val="0CAC0156"/>
    <w:rsid w:val="17331A35"/>
    <w:rsid w:val="48FF7CCE"/>
    <w:rsid w:val="55A4736B"/>
    <w:rsid w:val="5C062331"/>
    <w:rsid w:val="639C15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 w:type="character" w:styleId="4">
    <w:name w:val="Hyperlink"/>
    <w:unhideWhenUsed/>
    <w:qFormat/>
    <w:uiPriority w:val="99"/>
    <w:rPr>
      <w:color w:val="0000FF"/>
      <w:u w:val="single"/>
    </w:rPr>
  </w:style>
  <w:style w:type="character" w:styleId="5">
    <w:name w:val="Strong"/>
    <w:qFormat/>
    <w:uiPriority w:val="22"/>
    <w:rPr>
      <w:b/>
      <w:bCs/>
    </w:rPr>
  </w:style>
  <w:style w:type="paragraph" w:styleId="6">
    <w:name w:val="Balloon Text"/>
    <w:basedOn w:val="1"/>
    <w:link w:val="13"/>
    <w:unhideWhenUsed/>
    <w:qFormat/>
    <w:uiPriority w:val="99"/>
    <w:pPr>
      <w:spacing w:after="0" w:line="240" w:lineRule="auto"/>
    </w:pPr>
    <w:rPr>
      <w:rFonts w:ascii="Tahoma" w:hAnsi="Tahoma"/>
      <w:sz w:val="16"/>
      <w:szCs w:val="16"/>
    </w:rPr>
  </w:style>
  <w:style w:type="paragraph" w:styleId="7">
    <w:name w:val="Body Text Indent 3"/>
    <w:basedOn w:val="1"/>
    <w:link w:val="14"/>
    <w:unhideWhenUsed/>
    <w:qFormat/>
    <w:uiPriority w:val="99"/>
    <w:pPr>
      <w:suppressAutoHyphens/>
      <w:spacing w:after="120" w:line="240" w:lineRule="auto"/>
      <w:ind w:left="283"/>
    </w:pPr>
    <w:rPr>
      <w:rFonts w:ascii="Times New Roman" w:hAnsi="Times New Roman" w:eastAsia="Times New Roman"/>
      <w:sz w:val="16"/>
      <w:szCs w:val="16"/>
      <w:lang w:val="en-US" w:eastAsia="ar-SA"/>
    </w:rPr>
  </w:style>
  <w:style w:type="paragraph" w:styleId="8">
    <w:name w:val="header"/>
    <w:basedOn w:val="1"/>
    <w:link w:val="15"/>
    <w:unhideWhenUsed/>
    <w:qFormat/>
    <w:uiPriority w:val="99"/>
    <w:pPr>
      <w:tabs>
        <w:tab w:val="center" w:pos="4677"/>
        <w:tab w:val="right" w:pos="9355"/>
      </w:tabs>
    </w:pPr>
  </w:style>
  <w:style w:type="paragraph" w:styleId="9">
    <w:name w:val="Body Text"/>
    <w:basedOn w:val="1"/>
    <w:link w:val="16"/>
    <w:semiHidden/>
    <w:qFormat/>
    <w:uiPriority w:val="0"/>
    <w:pPr>
      <w:suppressAutoHyphens/>
      <w:spacing w:after="120" w:line="240" w:lineRule="auto"/>
    </w:pPr>
    <w:rPr>
      <w:rFonts w:ascii="Times New Roman" w:hAnsi="Times New Roman" w:eastAsia="Times New Roman"/>
      <w:sz w:val="24"/>
      <w:szCs w:val="24"/>
      <w:lang w:val="en-US" w:eastAsia="ar-SA"/>
    </w:rPr>
  </w:style>
  <w:style w:type="paragraph" w:styleId="10">
    <w:name w:val="footer"/>
    <w:basedOn w:val="1"/>
    <w:link w:val="17"/>
    <w:unhideWhenUsed/>
    <w:qFormat/>
    <w:uiPriority w:val="99"/>
    <w:pPr>
      <w:tabs>
        <w:tab w:val="center" w:pos="4677"/>
        <w:tab w:val="right" w:pos="9355"/>
      </w:tabs>
    </w:pPr>
  </w:style>
  <w:style w:type="paragraph" w:styleId="11">
    <w:name w:val="Normal (Web)"/>
    <w:basedOn w:val="1"/>
    <w:qFormat/>
    <w:uiPriority w:val="99"/>
    <w:pPr>
      <w:suppressAutoHyphens/>
      <w:spacing w:before="280" w:after="280" w:line="240" w:lineRule="auto"/>
    </w:pPr>
    <w:rPr>
      <w:rFonts w:ascii="Times New Roman" w:hAnsi="Times New Roman" w:eastAsia="Times New Roman"/>
      <w:sz w:val="24"/>
      <w:szCs w:val="24"/>
      <w:lang w:eastAsia="ar-SA"/>
    </w:rPr>
  </w:style>
  <w:style w:type="paragraph" w:styleId="12">
    <w:name w:val="Body Text Indent 2"/>
    <w:basedOn w:val="1"/>
    <w:link w:val="18"/>
    <w:unhideWhenUsed/>
    <w:qFormat/>
    <w:uiPriority w:val="99"/>
    <w:pPr>
      <w:suppressAutoHyphens/>
      <w:spacing w:after="120" w:line="480" w:lineRule="auto"/>
      <w:ind w:left="283"/>
    </w:pPr>
    <w:rPr>
      <w:rFonts w:ascii="Times New Roman" w:hAnsi="Times New Roman" w:eastAsia="Times New Roman"/>
      <w:sz w:val="24"/>
      <w:szCs w:val="24"/>
      <w:lang w:val="en-US" w:eastAsia="ar-SA"/>
    </w:rPr>
  </w:style>
  <w:style w:type="character" w:customStyle="1" w:styleId="13">
    <w:name w:val="Текст выноски Знак"/>
    <w:link w:val="6"/>
    <w:semiHidden/>
    <w:qFormat/>
    <w:uiPriority w:val="99"/>
    <w:rPr>
      <w:rFonts w:ascii="Tahoma" w:hAnsi="Tahoma" w:cs="Tahoma"/>
      <w:sz w:val="16"/>
      <w:szCs w:val="16"/>
    </w:rPr>
  </w:style>
  <w:style w:type="character" w:customStyle="1" w:styleId="14">
    <w:name w:val="Основной текст с отступом 3 Знак"/>
    <w:link w:val="7"/>
    <w:qFormat/>
    <w:uiPriority w:val="99"/>
    <w:rPr>
      <w:rFonts w:ascii="Times New Roman" w:hAnsi="Times New Roman" w:eastAsia="Times New Roman"/>
      <w:sz w:val="16"/>
      <w:szCs w:val="16"/>
      <w:lang w:val="en-US" w:eastAsia="ar-SA"/>
    </w:rPr>
  </w:style>
  <w:style w:type="character" w:customStyle="1" w:styleId="15">
    <w:name w:val="Верхний колонтитул Знак"/>
    <w:link w:val="8"/>
    <w:qFormat/>
    <w:uiPriority w:val="99"/>
    <w:rPr>
      <w:sz w:val="22"/>
      <w:szCs w:val="22"/>
      <w:lang w:eastAsia="en-US"/>
    </w:rPr>
  </w:style>
  <w:style w:type="character" w:customStyle="1" w:styleId="16">
    <w:name w:val="Основной текст Знак"/>
    <w:link w:val="9"/>
    <w:semiHidden/>
    <w:qFormat/>
    <w:uiPriority w:val="0"/>
    <w:rPr>
      <w:rFonts w:ascii="Times New Roman" w:hAnsi="Times New Roman" w:eastAsia="Times New Roman"/>
      <w:sz w:val="24"/>
      <w:szCs w:val="24"/>
      <w:lang w:val="en-US" w:eastAsia="ar-SA"/>
    </w:rPr>
  </w:style>
  <w:style w:type="character" w:customStyle="1" w:styleId="17">
    <w:name w:val="Нижний колонтитул Знак"/>
    <w:link w:val="10"/>
    <w:qFormat/>
    <w:uiPriority w:val="99"/>
    <w:rPr>
      <w:sz w:val="22"/>
      <w:szCs w:val="22"/>
      <w:lang w:eastAsia="en-US"/>
    </w:rPr>
  </w:style>
  <w:style w:type="character" w:customStyle="1" w:styleId="18">
    <w:name w:val="Основной текст с отступом 2 Знак"/>
    <w:link w:val="12"/>
    <w:qFormat/>
    <w:uiPriority w:val="99"/>
    <w:rPr>
      <w:rFonts w:ascii="Times New Roman" w:hAnsi="Times New Roman" w:eastAsia="Times New Roman"/>
      <w:sz w:val="24"/>
      <w:szCs w:val="24"/>
      <w:lang w:val="en-US" w:eastAsia="ar-SA"/>
    </w:rPr>
  </w:style>
  <w:style w:type="paragraph" w:customStyle="1" w:styleId="19">
    <w:name w:val="ConsPlusNormal"/>
    <w:qFormat/>
    <w:uiPriority w:val="0"/>
    <w:pPr>
      <w:widowControl w:val="0"/>
      <w:autoSpaceDE w:val="0"/>
      <w:autoSpaceDN w:val="0"/>
    </w:pPr>
    <w:rPr>
      <w:rFonts w:ascii="Calibri" w:hAnsi="Calibri" w:eastAsia="Times New Roman" w:cs="Calibri"/>
      <w:sz w:val="22"/>
      <w:lang w:val="ru-RU" w:eastAsia="ru-RU" w:bidi="ar-SA"/>
    </w:rPr>
  </w:style>
  <w:style w:type="paragraph" w:customStyle="1" w:styleId="20">
    <w:name w:val="ConsPlusNonformat"/>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21">
    <w:name w:val="ConsPlusTitle"/>
    <w:qFormat/>
    <w:uiPriority w:val="0"/>
    <w:pPr>
      <w:widowControl w:val="0"/>
      <w:autoSpaceDE w:val="0"/>
      <w:autoSpaceDN w:val="0"/>
    </w:pPr>
    <w:rPr>
      <w:rFonts w:ascii="Calibri" w:hAnsi="Calibri" w:eastAsia="Times New Roman" w:cs="Calibri"/>
      <w:b/>
      <w:sz w:val="22"/>
      <w:lang w:val="ru-RU" w:eastAsia="ru-RU" w:bidi="ar-SA"/>
    </w:rPr>
  </w:style>
  <w:style w:type="paragraph" w:customStyle="1" w:styleId="22">
    <w:name w:val="ConsPlusTitlePage"/>
    <w:qFormat/>
    <w:uiPriority w:val="0"/>
    <w:pPr>
      <w:widowControl w:val="0"/>
      <w:autoSpaceDE w:val="0"/>
      <w:autoSpaceDN w:val="0"/>
    </w:pPr>
    <w:rPr>
      <w:rFonts w:ascii="Tahoma" w:hAnsi="Tahoma" w:eastAsia="Times New Roman" w:cs="Tahoma"/>
      <w:lang w:val="ru-RU" w:eastAsia="ru-RU" w:bidi="ar-SA"/>
    </w:rPr>
  </w:style>
  <w:style w:type="paragraph" w:styleId="23">
    <w:name w:val="No Spacing"/>
    <w:qFormat/>
    <w:uiPriority w:val="1"/>
    <w:rPr>
      <w:rFonts w:ascii="Calibri" w:hAnsi="Calibri" w:eastAsia="Calibri" w:cs="Times New Roman"/>
      <w:sz w:val="22"/>
      <w:szCs w:val="22"/>
      <w:lang w:val="ru-RU" w:eastAsia="en-US" w:bidi="ar-SA"/>
    </w:rPr>
  </w:style>
  <w:style w:type="paragraph" w:customStyle="1" w:styleId="24">
    <w:name w:val="page_text"/>
    <w:basedOn w:val="1"/>
    <w:qFormat/>
    <w:uiPriority w:val="0"/>
    <w:pPr>
      <w:spacing w:before="100" w:beforeAutospacing="1" w:after="100" w:afterAutospacing="1" w:line="240" w:lineRule="auto"/>
    </w:pPr>
    <w:rPr>
      <w:rFonts w:ascii="PTSerifRegular" w:hAnsi="PTSerifRegular" w:eastAsia="Times New Roman"/>
      <w:color w:val="000000"/>
      <w:sz w:val="23"/>
      <w:szCs w:val="23"/>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
  <Pages>28</Pages>
  <Words>7655</Words>
  <Characters>59046</Characters>
  <Lines>485</Lines>
  <Paragraphs>136</Paragraphs>
  <TotalTime>9</TotalTime>
  <ScaleCrop>false</ScaleCrop>
  <LinksUpToDate>false</LinksUpToDate>
  <CharactersWithSpaces>66532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2025-06-09T05:22:00Z</dcterms:created>
  <dc:creator>User</dc:creator>
  <cp:lastModifiedBy>ОГЭ</cp:lastModifiedBy>
  <cp:lastPrinted>2019-02-18T07:48:00Z</cp:lastPrinted>
  <dcterms:modified xsi:type="dcterms:W3CDTF">2026-02-02T06:00:11Z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09094BD97D4D4E19B95D38478D159A7B_13</vt:lpwstr>
  </property>
</Properties>
</file>